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DBB" w:rsidRPr="00365FF6" w:rsidRDefault="00365FF6" w:rsidP="000D2502">
      <w:pPr>
        <w:spacing w:after="0"/>
        <w:jc w:val="center"/>
        <w:rPr>
          <w:rFonts w:ascii="Times New Roman" w:eastAsia="Times New Roman" w:hAnsi="Times New Roman" w:cs="Times New Roman"/>
          <w:b/>
          <w:bCs/>
          <w:color w:val="FF0000"/>
          <w:sz w:val="36"/>
          <w:szCs w:val="36"/>
          <w:lang w:val="en-US"/>
        </w:rPr>
      </w:pPr>
      <w:r>
        <w:rPr>
          <w:rFonts w:ascii="Times New Roman" w:eastAsia="Times New Roman" w:hAnsi="Times New Roman" w:cs="Times New Roman"/>
          <w:b/>
          <w:bCs/>
          <w:color w:val="FF0000"/>
          <w:sz w:val="36"/>
          <w:szCs w:val="36"/>
          <w:lang w:val="en-US"/>
        </w:rPr>
        <w:t xml:space="preserve"> </w:t>
      </w:r>
    </w:p>
    <w:p w:rsidR="00D06FB6" w:rsidRPr="00916079" w:rsidRDefault="00D06FB6" w:rsidP="000D2502">
      <w:pPr>
        <w:spacing w:after="0"/>
        <w:jc w:val="center"/>
        <w:rPr>
          <w:rFonts w:ascii="Times New Roman" w:eastAsia="Times New Roman" w:hAnsi="Times New Roman" w:cs="Times New Roman"/>
          <w:b/>
          <w:bCs/>
          <w:color w:val="FF0000"/>
          <w:sz w:val="36"/>
          <w:szCs w:val="36"/>
          <w:lang w:val="en-US"/>
        </w:rPr>
      </w:pPr>
    </w:p>
    <w:p w:rsidR="00210436" w:rsidRPr="00916079" w:rsidRDefault="00210436" w:rsidP="000D2502">
      <w:pPr>
        <w:spacing w:after="0"/>
        <w:jc w:val="center"/>
        <w:rPr>
          <w:rFonts w:ascii="Times New Roman" w:eastAsia="Times New Roman" w:hAnsi="Times New Roman" w:cs="Times New Roman"/>
          <w:sz w:val="36"/>
          <w:szCs w:val="36"/>
        </w:rPr>
      </w:pPr>
      <w:r w:rsidRPr="00916079">
        <w:rPr>
          <w:rFonts w:ascii="Times New Roman" w:eastAsia="Times New Roman" w:hAnsi="Times New Roman" w:cs="Times New Roman"/>
          <w:b/>
          <w:bCs/>
          <w:sz w:val="36"/>
          <w:szCs w:val="36"/>
        </w:rPr>
        <w:t>РАЗДЕЛ III.</w:t>
      </w:r>
    </w:p>
    <w:p w:rsidR="00210436" w:rsidRPr="00916079" w:rsidRDefault="00210436" w:rsidP="000D2502">
      <w:pPr>
        <w:spacing w:after="0"/>
        <w:ind w:firstLine="360"/>
        <w:jc w:val="center"/>
        <w:rPr>
          <w:rFonts w:ascii="Times New Roman" w:eastAsia="Times New Roman" w:hAnsi="Times New Roman" w:cs="Times New Roman"/>
          <w:spacing w:val="-2"/>
          <w:sz w:val="36"/>
          <w:szCs w:val="36"/>
        </w:rPr>
      </w:pPr>
    </w:p>
    <w:p w:rsidR="00210436" w:rsidRPr="00916079" w:rsidRDefault="00210436" w:rsidP="000D2502">
      <w:pPr>
        <w:widowControl w:val="0"/>
        <w:tabs>
          <w:tab w:val="left" w:pos="-720"/>
        </w:tabs>
        <w:suppressAutoHyphens/>
        <w:spacing w:after="0"/>
        <w:jc w:val="center"/>
        <w:rPr>
          <w:rFonts w:ascii="Times New Roman" w:hAnsi="Times New Roman" w:cs="Times New Roman"/>
          <w:b/>
          <w:bCs/>
          <w:sz w:val="36"/>
          <w:szCs w:val="36"/>
        </w:rPr>
      </w:pPr>
      <w:r w:rsidRPr="00916079">
        <w:rPr>
          <w:rFonts w:ascii="Times New Roman" w:hAnsi="Times New Roman" w:cs="Times New Roman"/>
          <w:b/>
          <w:bCs/>
          <w:sz w:val="36"/>
          <w:szCs w:val="36"/>
        </w:rPr>
        <w:t>УКАЗАНИЯ, НЕОБХОДИМИ ЗА ПОДГОТОВКАТА НА ОФЕРТИТЕ</w:t>
      </w:r>
    </w:p>
    <w:p w:rsidR="00416398" w:rsidRPr="00916079" w:rsidRDefault="00416398" w:rsidP="000D2502">
      <w:pPr>
        <w:widowControl w:val="0"/>
        <w:tabs>
          <w:tab w:val="left" w:pos="-720"/>
        </w:tabs>
        <w:suppressAutoHyphens/>
        <w:spacing w:after="0"/>
        <w:jc w:val="center"/>
        <w:rPr>
          <w:rFonts w:ascii="Times New Roman" w:eastAsia="Times New Roman" w:hAnsi="Times New Roman" w:cs="Times New Roman"/>
          <w:b/>
          <w:bCs/>
          <w:sz w:val="36"/>
          <w:szCs w:val="36"/>
        </w:rPr>
      </w:pPr>
    </w:p>
    <w:p w:rsidR="00210436" w:rsidRPr="00916079" w:rsidRDefault="00210436" w:rsidP="000D2502">
      <w:pPr>
        <w:widowControl w:val="0"/>
        <w:tabs>
          <w:tab w:val="left" w:pos="-720"/>
        </w:tabs>
        <w:suppressAutoHyphens/>
        <w:spacing w:after="0"/>
        <w:jc w:val="center"/>
        <w:rPr>
          <w:rFonts w:ascii="Times New Roman" w:eastAsia="Times New Roman" w:hAnsi="Times New Roman" w:cs="Times New Roman"/>
          <w:b/>
          <w:bCs/>
          <w:sz w:val="24"/>
          <w:szCs w:val="24"/>
        </w:rPr>
      </w:pPr>
    </w:p>
    <w:p w:rsidR="00074B40" w:rsidRPr="00916079" w:rsidRDefault="00074B40" w:rsidP="000D2502">
      <w:pPr>
        <w:spacing w:after="0"/>
        <w:jc w:val="center"/>
        <w:rPr>
          <w:rFonts w:ascii="Times New Roman" w:hAnsi="Times New Roman" w:cs="Times New Roman"/>
          <w:b/>
          <w:sz w:val="28"/>
          <w:szCs w:val="28"/>
          <w:lang w:val="en-US"/>
        </w:rPr>
      </w:pPr>
      <w:r w:rsidRPr="00916079">
        <w:rPr>
          <w:rFonts w:ascii="Times New Roman" w:hAnsi="Times New Roman" w:cs="Times New Roman"/>
          <w:b/>
          <w:sz w:val="28"/>
          <w:szCs w:val="28"/>
        </w:rPr>
        <w:t>ЗА УЧАСТИЕ В ОБЩЕСТВЕНА ПОРЪЧКА ПО – ЧЛ. 18, АЛ. 1, Т. 12 ОТ ЗОП – ПУБЛИЧНО СЪСТЕЗАНИЕ С ПРЕДМЕТ:</w:t>
      </w:r>
    </w:p>
    <w:p w:rsidR="00074B40" w:rsidRPr="00916079" w:rsidRDefault="00074B40" w:rsidP="000D2502">
      <w:pPr>
        <w:spacing w:after="0"/>
        <w:jc w:val="center"/>
        <w:rPr>
          <w:rFonts w:ascii="Times New Roman" w:hAnsi="Times New Roman" w:cs="Times New Roman"/>
          <w:b/>
          <w:sz w:val="24"/>
          <w:szCs w:val="24"/>
        </w:rPr>
      </w:pPr>
    </w:p>
    <w:p w:rsidR="005171AD" w:rsidRPr="00916079" w:rsidRDefault="005171AD" w:rsidP="000D2502">
      <w:pPr>
        <w:spacing w:before="100" w:beforeAutospacing="1" w:after="100" w:afterAutospacing="1"/>
        <w:jc w:val="center"/>
        <w:rPr>
          <w:rFonts w:ascii="Times New Roman" w:eastAsia="Calibri" w:hAnsi="Times New Roman" w:cs="Times New Roman"/>
          <w:b/>
          <w:sz w:val="28"/>
          <w:szCs w:val="28"/>
        </w:rPr>
      </w:pPr>
      <w:r w:rsidRPr="00916079">
        <w:rPr>
          <w:rFonts w:ascii="Times New Roman" w:eastAsia="Calibri" w:hAnsi="Times New Roman" w:cs="Times New Roman"/>
          <w:b/>
          <w:sz w:val="28"/>
          <w:szCs w:val="28"/>
        </w:rPr>
        <w:t>„</w:t>
      </w:r>
      <w:r w:rsidR="00845321" w:rsidRPr="00916079">
        <w:rPr>
          <w:rFonts w:ascii="Times New Roman" w:eastAsia="Calibri" w:hAnsi="Times New Roman" w:cs="Times New Roman"/>
          <w:b/>
          <w:sz w:val="28"/>
          <w:szCs w:val="28"/>
        </w:rPr>
        <w:t>ИЗРАБОТВАНЕ НА ПРОЕКТ ЗА ОБЩ УСТРОЙСТВЕН ПЛАН (ОУП) НА ОБЩИНА РАКОВСКИ, ВКЛЮЧВАЩ ЕКОЛОГИЧНА ОЦЕНКА (ЕО) И ОЦЕНКА ЗА СЪВМЕСТИМОСТ (ОС)”</w:t>
      </w:r>
    </w:p>
    <w:p w:rsidR="00277736" w:rsidRPr="00916079" w:rsidRDefault="00277736"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2F0DBB" w:rsidRPr="00916079" w:rsidRDefault="002F0DBB"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2F0DBB" w:rsidRPr="00916079" w:rsidRDefault="002F0DBB"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277736" w:rsidRPr="00916079" w:rsidRDefault="00277736"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1C45A5" w:rsidRPr="00916079" w:rsidRDefault="001C45A5"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277736" w:rsidRPr="00916079" w:rsidRDefault="00277736"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eastAsia="bg-BG" w:bidi="en-US"/>
        </w:rPr>
      </w:pPr>
    </w:p>
    <w:p w:rsidR="00277736" w:rsidRPr="00916079" w:rsidRDefault="00277736" w:rsidP="000D2502">
      <w:pPr>
        <w:widowControl w:val="0"/>
        <w:tabs>
          <w:tab w:val="left" w:pos="-720"/>
        </w:tabs>
        <w:suppressAutoHyphens/>
        <w:spacing w:after="0"/>
        <w:jc w:val="center"/>
        <w:rPr>
          <w:rFonts w:ascii="Times New Roman" w:eastAsia="Times New Roman" w:hAnsi="Times New Roman" w:cs="Times New Roman"/>
          <w:b/>
          <w:color w:val="FF0000"/>
          <w:sz w:val="28"/>
          <w:szCs w:val="28"/>
          <w:lang w:eastAsia="bg-BG" w:bidi="en-US"/>
        </w:rPr>
      </w:pPr>
    </w:p>
    <w:p w:rsidR="007E1703" w:rsidRPr="00916079" w:rsidRDefault="007E1703" w:rsidP="000D2502">
      <w:pPr>
        <w:spacing w:after="0"/>
        <w:jc w:val="center"/>
        <w:rPr>
          <w:rFonts w:ascii="Times New Roman" w:eastAsia="Times New Roman" w:hAnsi="Times New Roman" w:cs="Times New Roman"/>
          <w:b/>
          <w:color w:val="FF0000"/>
          <w:sz w:val="24"/>
          <w:szCs w:val="24"/>
        </w:rPr>
      </w:pPr>
    </w:p>
    <w:p w:rsidR="007E1703" w:rsidRPr="00916079" w:rsidRDefault="007E1703" w:rsidP="000D2502">
      <w:pPr>
        <w:spacing w:after="0"/>
        <w:jc w:val="center"/>
        <w:rPr>
          <w:rFonts w:ascii="Times New Roman" w:eastAsia="Times New Roman" w:hAnsi="Times New Roman" w:cs="Times New Roman"/>
          <w:b/>
          <w:color w:val="FF0000"/>
          <w:sz w:val="24"/>
          <w:szCs w:val="24"/>
        </w:rPr>
      </w:pPr>
    </w:p>
    <w:p w:rsidR="007E1703" w:rsidRPr="00916079" w:rsidRDefault="007E1703"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rPr>
          <w:rFonts w:ascii="Times New Roman" w:eastAsia="Times New Roman" w:hAnsi="Times New Roman" w:cs="Times New Roman"/>
          <w:b/>
          <w:color w:val="FF0000"/>
          <w:sz w:val="24"/>
          <w:szCs w:val="24"/>
        </w:rPr>
      </w:pPr>
    </w:p>
    <w:p w:rsidR="00E216D6" w:rsidRPr="00916079" w:rsidRDefault="00E216D6" w:rsidP="008E7547">
      <w:pPr>
        <w:spacing w:after="0"/>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lang w:val="en-US"/>
        </w:rPr>
      </w:pPr>
    </w:p>
    <w:p w:rsidR="00E216D6" w:rsidRPr="00916079" w:rsidRDefault="00E216D6" w:rsidP="000D2502">
      <w:pPr>
        <w:spacing w:after="0"/>
        <w:jc w:val="center"/>
        <w:rPr>
          <w:rFonts w:ascii="Times New Roman" w:eastAsia="Times New Roman" w:hAnsi="Times New Roman" w:cs="Times New Roman"/>
          <w:b/>
          <w:color w:val="FF0000"/>
          <w:sz w:val="24"/>
          <w:szCs w:val="24"/>
        </w:rPr>
      </w:pPr>
    </w:p>
    <w:p w:rsidR="005171AD" w:rsidRPr="00916079" w:rsidRDefault="005171AD" w:rsidP="000D2502">
      <w:pPr>
        <w:spacing w:after="0"/>
        <w:jc w:val="center"/>
        <w:rPr>
          <w:rFonts w:ascii="Times New Roman" w:eastAsia="Calibri" w:hAnsi="Times New Roman" w:cs="Times New Roman"/>
          <w:b/>
          <w:noProof/>
          <w:sz w:val="24"/>
          <w:szCs w:val="20"/>
        </w:rPr>
      </w:pPr>
      <w:r w:rsidRPr="00916079">
        <w:rPr>
          <w:rFonts w:ascii="Times New Roman" w:eastAsia="Calibri" w:hAnsi="Times New Roman" w:cs="Times New Roman"/>
          <w:b/>
          <w:noProof/>
          <w:sz w:val="24"/>
          <w:szCs w:val="20"/>
          <w:lang w:val="ru-RU"/>
        </w:rPr>
        <w:t>гр. Раковски, 201</w:t>
      </w:r>
      <w:r w:rsidRPr="00916079">
        <w:rPr>
          <w:rFonts w:ascii="Times New Roman" w:eastAsia="Calibri" w:hAnsi="Times New Roman" w:cs="Times New Roman"/>
          <w:b/>
          <w:noProof/>
          <w:sz w:val="24"/>
          <w:szCs w:val="20"/>
        </w:rPr>
        <w:t>9</w:t>
      </w:r>
      <w:r w:rsidRPr="00916079">
        <w:rPr>
          <w:rFonts w:ascii="Times New Roman" w:eastAsia="Calibri" w:hAnsi="Times New Roman" w:cs="Times New Roman"/>
          <w:b/>
          <w:noProof/>
          <w:sz w:val="24"/>
          <w:szCs w:val="20"/>
          <w:lang w:val="ru-RU"/>
        </w:rPr>
        <w:t xml:space="preserve"> г.</w:t>
      </w:r>
    </w:p>
    <w:p w:rsidR="00210436" w:rsidRDefault="005171AD" w:rsidP="000D2502">
      <w:pPr>
        <w:widowControl w:val="0"/>
        <w:tabs>
          <w:tab w:val="left" w:pos="-720"/>
        </w:tabs>
        <w:suppressAutoHyphens/>
        <w:spacing w:after="0"/>
        <w:jc w:val="center"/>
        <w:rPr>
          <w:rFonts w:ascii="Times New Roman" w:eastAsia="Times New Roman" w:hAnsi="Times New Roman" w:cs="Times New Roman"/>
          <w:b/>
          <w:bCs/>
          <w:sz w:val="24"/>
          <w:szCs w:val="24"/>
        </w:rPr>
      </w:pPr>
      <w:r w:rsidRPr="00916079">
        <w:rPr>
          <w:rFonts w:ascii="Times New Roman" w:eastAsia="Times New Roman" w:hAnsi="Times New Roman" w:cs="Times New Roman"/>
          <w:b/>
          <w:bCs/>
          <w:sz w:val="24"/>
          <w:szCs w:val="24"/>
        </w:rPr>
        <w:t xml:space="preserve"> </w:t>
      </w:r>
      <w:r w:rsidR="00210436" w:rsidRPr="00916079">
        <w:rPr>
          <w:rFonts w:ascii="Times New Roman" w:eastAsia="Times New Roman" w:hAnsi="Times New Roman" w:cs="Times New Roman"/>
          <w:b/>
          <w:bCs/>
          <w:sz w:val="24"/>
          <w:szCs w:val="24"/>
        </w:rPr>
        <w:t>(Настоящите указания за участие в обществената поръчка са разработени и са част от Документацията за обществена поръчка съгласно чл. 31, ал. 3 от ЗОП.)</w:t>
      </w:r>
    </w:p>
    <w:p w:rsidR="000318B1" w:rsidRPr="00916079" w:rsidRDefault="000318B1" w:rsidP="000D2502">
      <w:pPr>
        <w:widowControl w:val="0"/>
        <w:tabs>
          <w:tab w:val="left" w:pos="-720"/>
        </w:tabs>
        <w:suppressAutoHyphens/>
        <w:spacing w:after="0"/>
        <w:jc w:val="center"/>
        <w:rPr>
          <w:rFonts w:ascii="Times New Roman" w:eastAsia="Times New Roman" w:hAnsi="Times New Roman" w:cs="Times New Roman"/>
          <w:b/>
          <w:bCs/>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916079" w:rsidTr="002F0DBB">
        <w:tc>
          <w:tcPr>
            <w:tcW w:w="9899" w:type="dxa"/>
            <w:shd w:val="clear" w:color="auto" w:fill="9BBB59" w:themeFill="accent3"/>
          </w:tcPr>
          <w:p w:rsidR="00210436" w:rsidRPr="00916079" w:rsidRDefault="00210436" w:rsidP="000D2502">
            <w:pPr>
              <w:widowControl w:val="0"/>
              <w:autoSpaceDE w:val="0"/>
              <w:autoSpaceDN w:val="0"/>
              <w:adjustRightInd w:val="0"/>
              <w:spacing w:line="276" w:lineRule="auto"/>
              <w:jc w:val="center"/>
              <w:rPr>
                <w:b/>
                <w:bCs/>
                <w:sz w:val="24"/>
                <w:szCs w:val="24"/>
              </w:rPr>
            </w:pPr>
            <w:bookmarkStart w:id="0" w:name="_Toc223253265"/>
            <w:r w:rsidRPr="00916079">
              <w:rPr>
                <w:b/>
                <w:bCs/>
                <w:sz w:val="24"/>
                <w:szCs w:val="24"/>
              </w:rPr>
              <w:t>1. ПЪЛНО ОПИСАНИЕ НА ПРЕДМЕТА НА ПОРЪЧКАТА</w:t>
            </w:r>
          </w:p>
        </w:tc>
      </w:tr>
    </w:tbl>
    <w:p w:rsidR="00210436" w:rsidRPr="00916079" w:rsidRDefault="00210436" w:rsidP="000D2502">
      <w:pPr>
        <w:keepNext/>
        <w:spacing w:after="0"/>
        <w:outlineLvl w:val="0"/>
        <w:rPr>
          <w:rFonts w:ascii="Times New Roman" w:eastAsia="Times New Roman" w:hAnsi="Times New Roman" w:cs="Times New Roman"/>
          <w:b/>
          <w:bCs/>
          <w:color w:val="FF0000"/>
          <w:sz w:val="24"/>
          <w:szCs w:val="24"/>
        </w:rPr>
      </w:pPr>
    </w:p>
    <w:bookmarkEnd w:id="0"/>
    <w:p w:rsidR="00210436" w:rsidRPr="00916079" w:rsidRDefault="00210436" w:rsidP="000D2502">
      <w:pPr>
        <w:keepNext/>
        <w:tabs>
          <w:tab w:val="left" w:pos="284"/>
          <w:tab w:val="left" w:pos="567"/>
        </w:tabs>
        <w:spacing w:after="0"/>
        <w:jc w:val="both"/>
        <w:outlineLvl w:val="1"/>
        <w:rPr>
          <w:rFonts w:ascii="Times New Roman" w:eastAsia="Times New Roman" w:hAnsi="Times New Roman" w:cs="Times New Roman"/>
          <w:b/>
          <w:bCs/>
          <w:sz w:val="24"/>
          <w:szCs w:val="24"/>
        </w:rPr>
      </w:pPr>
      <w:r w:rsidRPr="00916079">
        <w:rPr>
          <w:rFonts w:ascii="Times New Roman" w:eastAsia="Times New Roman" w:hAnsi="Times New Roman" w:cs="Times New Roman"/>
          <w:b/>
          <w:bCs/>
          <w:sz w:val="24"/>
          <w:szCs w:val="24"/>
        </w:rPr>
        <w:t>1.1.</w:t>
      </w:r>
      <w:r w:rsidRPr="00916079">
        <w:rPr>
          <w:rFonts w:ascii="Times New Roman" w:eastAsia="Times New Roman" w:hAnsi="Times New Roman" w:cs="Times New Roman"/>
          <w:b/>
          <w:bCs/>
          <w:sz w:val="24"/>
          <w:szCs w:val="24"/>
        </w:rPr>
        <w:tab/>
        <w:t>Възложител</w:t>
      </w:r>
    </w:p>
    <w:p w:rsidR="007E1703" w:rsidRPr="00916079" w:rsidRDefault="007E1703" w:rsidP="000D250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lang w:eastAsia="bg-BG"/>
        </w:rPr>
      </w:pPr>
      <w:r w:rsidRPr="00916079">
        <w:rPr>
          <w:rFonts w:ascii="Times New Roman" w:eastAsia="Times New Roman" w:hAnsi="Times New Roman" w:cs="Times New Roman"/>
          <w:sz w:val="24"/>
          <w:szCs w:val="24"/>
          <w:lang w:eastAsia="bg-BG"/>
        </w:rPr>
        <w:t xml:space="preserve">Възложител на настоящата процедура за избор на изпълнител, на обществена поръчка, възлагана по реда на Закона за обществените поръчки (ЗОП), съгласно чл.5, ал.2, т.9 от ЗОП е Кметът на Община </w:t>
      </w:r>
      <w:r w:rsidR="005171AD" w:rsidRPr="00916079">
        <w:rPr>
          <w:rFonts w:ascii="Times New Roman" w:eastAsia="Times New Roman" w:hAnsi="Times New Roman" w:cs="Times New Roman"/>
          <w:sz w:val="24"/>
          <w:szCs w:val="24"/>
          <w:lang w:eastAsia="bg-BG"/>
        </w:rPr>
        <w:t>Раковски</w:t>
      </w:r>
      <w:r w:rsidRPr="00916079">
        <w:rPr>
          <w:rFonts w:ascii="Times New Roman" w:eastAsia="Times New Roman" w:hAnsi="Times New Roman" w:cs="Times New Roman"/>
          <w:sz w:val="24"/>
          <w:szCs w:val="24"/>
          <w:lang w:eastAsia="bg-BG"/>
        </w:rPr>
        <w:t xml:space="preserve"> – </w:t>
      </w:r>
      <w:r w:rsidR="005171AD" w:rsidRPr="00916079">
        <w:rPr>
          <w:rFonts w:ascii="Times New Roman" w:eastAsia="Times New Roman" w:hAnsi="Times New Roman" w:cs="Times New Roman"/>
          <w:sz w:val="24"/>
          <w:szCs w:val="24"/>
          <w:lang w:eastAsia="bg-BG"/>
        </w:rPr>
        <w:t>Павел Гуджеров</w:t>
      </w:r>
      <w:r w:rsidRPr="00916079">
        <w:rPr>
          <w:rFonts w:ascii="Times New Roman" w:eastAsia="Times New Roman" w:hAnsi="Times New Roman" w:cs="Times New Roman"/>
          <w:sz w:val="24"/>
          <w:szCs w:val="24"/>
          <w:lang w:eastAsia="bg-BG"/>
        </w:rPr>
        <w:t xml:space="preserve">. </w:t>
      </w:r>
    </w:p>
    <w:p w:rsidR="007E1703" w:rsidRPr="00916079" w:rsidRDefault="007E1703" w:rsidP="000D250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lang w:eastAsia="bg-BG"/>
        </w:rPr>
      </w:pPr>
      <w:r w:rsidRPr="00916079">
        <w:rPr>
          <w:rFonts w:ascii="Times New Roman" w:eastAsia="Times New Roman" w:hAnsi="Times New Roman" w:cs="Times New Roman"/>
          <w:sz w:val="24"/>
          <w:szCs w:val="24"/>
          <w:lang w:eastAsia="bg-BG"/>
        </w:rPr>
        <w:t xml:space="preserve">Община </w:t>
      </w:r>
      <w:r w:rsidR="005171AD" w:rsidRPr="00916079">
        <w:rPr>
          <w:rFonts w:ascii="Times New Roman" w:eastAsia="Times New Roman" w:hAnsi="Times New Roman" w:cs="Times New Roman"/>
          <w:sz w:val="24"/>
          <w:szCs w:val="24"/>
          <w:lang w:eastAsia="bg-BG"/>
        </w:rPr>
        <w:t>Раковски</w:t>
      </w:r>
      <w:r w:rsidRPr="00916079">
        <w:rPr>
          <w:rFonts w:ascii="Times New Roman" w:eastAsia="Times New Roman" w:hAnsi="Times New Roman" w:cs="Times New Roman"/>
          <w:sz w:val="24"/>
          <w:szCs w:val="24"/>
          <w:lang w:eastAsia="bg-BG"/>
        </w:rPr>
        <w:t xml:space="preserve"> е с административен адрес: гр. </w:t>
      </w:r>
      <w:r w:rsidR="005171AD" w:rsidRPr="00916079">
        <w:rPr>
          <w:rFonts w:ascii="Times New Roman" w:eastAsia="Times New Roman" w:hAnsi="Times New Roman" w:cs="Times New Roman"/>
          <w:sz w:val="24"/>
          <w:szCs w:val="24"/>
          <w:lang w:eastAsia="bg-BG"/>
        </w:rPr>
        <w:t>Раковски</w:t>
      </w:r>
      <w:r w:rsidRPr="00916079">
        <w:rPr>
          <w:rFonts w:ascii="Times New Roman" w:eastAsia="Times New Roman" w:hAnsi="Times New Roman" w:cs="Times New Roman"/>
          <w:sz w:val="24"/>
          <w:szCs w:val="24"/>
          <w:lang w:eastAsia="bg-BG"/>
        </w:rPr>
        <w:t xml:space="preserve">, </w:t>
      </w:r>
      <w:r w:rsidR="005171AD" w:rsidRPr="00916079">
        <w:rPr>
          <w:rFonts w:ascii="Times New Roman" w:eastAsia="Times New Roman" w:hAnsi="Times New Roman" w:cs="Times New Roman"/>
          <w:sz w:val="24"/>
          <w:szCs w:val="24"/>
          <w:lang w:eastAsia="bg-BG"/>
        </w:rPr>
        <w:t>пл. „България“ № 1</w:t>
      </w:r>
      <w:r w:rsidRPr="00916079">
        <w:rPr>
          <w:rFonts w:ascii="Times New Roman" w:eastAsia="Times New Roman" w:hAnsi="Times New Roman" w:cs="Times New Roman"/>
          <w:sz w:val="24"/>
          <w:szCs w:val="24"/>
          <w:lang w:eastAsia="bg-BG"/>
        </w:rPr>
        <w:t xml:space="preserve">, </w:t>
      </w:r>
      <w:r w:rsidR="005171AD" w:rsidRPr="00916079">
        <w:rPr>
          <w:rFonts w:ascii="Times New Roman" w:eastAsia="Times New Roman" w:hAnsi="Times New Roman" w:cs="Times New Roman"/>
          <w:sz w:val="24"/>
          <w:szCs w:val="24"/>
          <w:lang w:eastAsia="bg-BG"/>
        </w:rPr>
        <w:t>п.к. 4150</w:t>
      </w:r>
      <w:r w:rsidRPr="00916079">
        <w:rPr>
          <w:rFonts w:ascii="Times New Roman" w:eastAsia="Times New Roman" w:hAnsi="Times New Roman" w:cs="Times New Roman"/>
          <w:sz w:val="24"/>
          <w:szCs w:val="24"/>
          <w:lang w:eastAsia="bg-BG"/>
        </w:rPr>
        <w:t xml:space="preserve">, Република България, </w:t>
      </w:r>
      <w:r w:rsidR="005171AD" w:rsidRPr="00916079">
        <w:rPr>
          <w:rFonts w:ascii="Times New Roman" w:eastAsia="Times New Roman" w:hAnsi="Times New Roman" w:cs="Times New Roman"/>
          <w:sz w:val="24"/>
          <w:szCs w:val="24"/>
          <w:lang w:eastAsia="bg-BG"/>
        </w:rPr>
        <w:t xml:space="preserve">тел: 03151/2260, факс: 03151/2361, e-mail: </w:t>
      </w:r>
      <w:r w:rsidR="005171AD" w:rsidRPr="00916079">
        <w:rPr>
          <w:rFonts w:ascii="Times New Roman" w:eastAsia="Times New Roman" w:hAnsi="Times New Roman" w:cs="Times New Roman"/>
          <w:sz w:val="24"/>
          <w:szCs w:val="24"/>
          <w:u w:val="single"/>
          <w:lang w:eastAsia="bg-BG"/>
        </w:rPr>
        <w:t>oa@rakovski.bg</w:t>
      </w:r>
      <w:r w:rsidRPr="00916079">
        <w:rPr>
          <w:rFonts w:ascii="Times New Roman" w:eastAsia="Times New Roman" w:hAnsi="Times New Roman" w:cs="Times New Roman"/>
          <w:sz w:val="24"/>
          <w:szCs w:val="24"/>
          <w:lang w:eastAsia="bg-BG"/>
        </w:rPr>
        <w:t xml:space="preserve">, Основен адрес на възлагащия орган/възложителя: </w:t>
      </w:r>
      <w:r w:rsidR="005171AD" w:rsidRPr="00916079">
        <w:rPr>
          <w:rFonts w:ascii="Times New Roman" w:eastAsia="Times New Roman" w:hAnsi="Times New Roman" w:cs="Times New Roman"/>
          <w:sz w:val="24"/>
          <w:szCs w:val="24"/>
          <w:u w:val="single"/>
          <w:lang w:eastAsia="bg-BG"/>
        </w:rPr>
        <w:t>http://www.rakovski.bg/news.php</w:t>
      </w:r>
      <w:r w:rsidRPr="00916079">
        <w:rPr>
          <w:rFonts w:ascii="Times New Roman" w:eastAsia="Times New Roman" w:hAnsi="Times New Roman" w:cs="Times New Roman"/>
          <w:sz w:val="24"/>
          <w:szCs w:val="24"/>
          <w:u w:val="single"/>
          <w:lang w:eastAsia="bg-BG"/>
        </w:rPr>
        <w:t>.</w:t>
      </w:r>
      <w:r w:rsidRPr="00916079">
        <w:rPr>
          <w:rFonts w:ascii="Times New Roman" w:eastAsia="Times New Roman" w:hAnsi="Times New Roman" w:cs="Times New Roman"/>
          <w:sz w:val="24"/>
          <w:szCs w:val="24"/>
          <w:lang w:eastAsia="bg-BG"/>
        </w:rPr>
        <w:t xml:space="preserve">; Адрес на профила на купувача: </w:t>
      </w:r>
      <w:r w:rsidR="005171AD" w:rsidRPr="00916079">
        <w:rPr>
          <w:rFonts w:ascii="Times New Roman" w:hAnsi="Times New Roman" w:cs="Times New Roman"/>
          <w:sz w:val="24"/>
          <w:szCs w:val="24"/>
          <w:u w:val="single"/>
        </w:rPr>
        <w:t>http://rakovski.bg/profile/index.php</w:t>
      </w:r>
      <w:r w:rsidRPr="00916079">
        <w:rPr>
          <w:rFonts w:ascii="Times New Roman" w:eastAsia="Times New Roman" w:hAnsi="Times New Roman" w:cs="Times New Roman"/>
          <w:sz w:val="24"/>
          <w:szCs w:val="24"/>
          <w:u w:val="single"/>
          <w:lang w:eastAsia="bg-BG"/>
        </w:rPr>
        <w:t>.</w:t>
      </w:r>
    </w:p>
    <w:p w:rsidR="00416398" w:rsidRPr="00916079" w:rsidRDefault="00416398" w:rsidP="000D2502">
      <w:pPr>
        <w:tabs>
          <w:tab w:val="left" w:pos="993"/>
          <w:tab w:val="left" w:pos="1276"/>
          <w:tab w:val="left" w:pos="2694"/>
        </w:tabs>
        <w:spacing w:after="0"/>
        <w:ind w:firstLine="567"/>
        <w:contextualSpacing/>
        <w:jc w:val="both"/>
        <w:rPr>
          <w:rFonts w:ascii="Times New Roman" w:eastAsia="Times New Roman" w:hAnsi="Times New Roman" w:cs="Times New Roman"/>
          <w:sz w:val="24"/>
          <w:szCs w:val="24"/>
        </w:rPr>
      </w:pPr>
    </w:p>
    <w:p w:rsidR="00210436" w:rsidRPr="00916079" w:rsidRDefault="00210436" w:rsidP="000D2502">
      <w:pPr>
        <w:keepNext/>
        <w:tabs>
          <w:tab w:val="left" w:pos="284"/>
          <w:tab w:val="left" w:pos="426"/>
        </w:tabs>
        <w:spacing w:after="0"/>
        <w:jc w:val="both"/>
        <w:outlineLvl w:val="1"/>
        <w:rPr>
          <w:rFonts w:ascii="Times New Roman" w:eastAsia="Times New Roman" w:hAnsi="Times New Roman" w:cs="Times New Roman"/>
          <w:b/>
          <w:bCs/>
          <w:sz w:val="24"/>
          <w:szCs w:val="24"/>
        </w:rPr>
      </w:pPr>
      <w:r w:rsidRPr="00916079">
        <w:rPr>
          <w:rFonts w:ascii="Times New Roman" w:eastAsia="Times New Roman" w:hAnsi="Times New Roman" w:cs="Times New Roman"/>
          <w:b/>
          <w:bCs/>
          <w:sz w:val="24"/>
          <w:szCs w:val="24"/>
        </w:rPr>
        <w:t>1.2.</w:t>
      </w:r>
      <w:r w:rsidRPr="00916079">
        <w:rPr>
          <w:rFonts w:ascii="Times New Roman" w:eastAsia="Times New Roman" w:hAnsi="Times New Roman" w:cs="Times New Roman"/>
          <w:b/>
          <w:bCs/>
          <w:sz w:val="24"/>
          <w:szCs w:val="24"/>
        </w:rPr>
        <w:tab/>
        <w:t xml:space="preserve">Обект и предмет на поръчката. </w:t>
      </w:r>
    </w:p>
    <w:p w:rsidR="00210436" w:rsidRPr="00916079" w:rsidRDefault="00C66EDF" w:rsidP="000D2502">
      <w:pPr>
        <w:tabs>
          <w:tab w:val="left" w:pos="0"/>
          <w:tab w:val="left" w:pos="426"/>
          <w:tab w:val="left" w:pos="709"/>
          <w:tab w:val="left" w:pos="993"/>
        </w:tabs>
        <w:spacing w:after="0"/>
        <w:jc w:val="both"/>
        <w:rPr>
          <w:rFonts w:ascii="Times New Roman" w:eastAsia="Times New Roman" w:hAnsi="Times New Roman" w:cs="Times New Roman"/>
          <w:b/>
          <w:sz w:val="24"/>
          <w:szCs w:val="24"/>
        </w:rPr>
      </w:pPr>
      <w:r w:rsidRPr="00916079">
        <w:rPr>
          <w:rFonts w:ascii="Times New Roman" w:eastAsia="Times New Roman" w:hAnsi="Times New Roman" w:cs="Times New Roman"/>
          <w:b/>
          <w:sz w:val="24"/>
          <w:szCs w:val="24"/>
        </w:rPr>
        <w:t>1.2.1.</w:t>
      </w:r>
      <w:r w:rsidR="00210436" w:rsidRPr="00916079">
        <w:rPr>
          <w:rFonts w:ascii="Times New Roman" w:eastAsia="Times New Roman" w:hAnsi="Times New Roman" w:cs="Times New Roman"/>
          <w:b/>
          <w:sz w:val="24"/>
          <w:szCs w:val="24"/>
        </w:rPr>
        <w:t xml:space="preserve"> Обект на поръчката</w:t>
      </w:r>
    </w:p>
    <w:p w:rsidR="00B7767C" w:rsidRPr="00916079" w:rsidRDefault="00B7767C" w:rsidP="000D2502">
      <w:pPr>
        <w:tabs>
          <w:tab w:val="left" w:pos="0"/>
          <w:tab w:val="left" w:pos="426"/>
          <w:tab w:val="left" w:pos="709"/>
          <w:tab w:val="left" w:pos="993"/>
        </w:tabs>
        <w:spacing w:after="0"/>
        <w:ind w:firstLine="567"/>
        <w:jc w:val="both"/>
        <w:rPr>
          <w:rFonts w:ascii="Times New Roman" w:eastAsia="Times New Roman" w:hAnsi="Times New Roman" w:cs="Times New Roman"/>
          <w:sz w:val="24"/>
          <w:szCs w:val="24"/>
          <w:shd w:val="clear" w:color="auto" w:fill="FEFEFE"/>
          <w:lang w:val="en-US" w:eastAsia="ar-SA"/>
        </w:rPr>
      </w:pPr>
      <w:r w:rsidRPr="00916079">
        <w:rPr>
          <w:rFonts w:ascii="Times New Roman" w:eastAsia="Times New Roman" w:hAnsi="Times New Roman" w:cs="Times New Roman"/>
          <w:sz w:val="24"/>
          <w:szCs w:val="24"/>
          <w:lang w:eastAsia="ar-SA"/>
        </w:rPr>
        <w:t>Обект на обществената поръчка е</w:t>
      </w:r>
      <w:r w:rsidR="00845321" w:rsidRPr="00916079">
        <w:rPr>
          <w:rFonts w:ascii="Times New Roman" w:eastAsia="Times New Roman" w:hAnsi="Times New Roman" w:cs="Times New Roman"/>
          <w:sz w:val="24"/>
          <w:szCs w:val="24"/>
          <w:lang w:eastAsia="ar-SA"/>
        </w:rPr>
        <w:t xml:space="preserve"> </w:t>
      </w:r>
      <w:r w:rsidRPr="00916079">
        <w:rPr>
          <w:rFonts w:ascii="Times New Roman" w:eastAsia="Times New Roman" w:hAnsi="Times New Roman" w:cs="Times New Roman"/>
          <w:sz w:val="24"/>
          <w:szCs w:val="24"/>
          <w:lang w:eastAsia="ar-SA"/>
        </w:rPr>
        <w:t xml:space="preserve"> </w:t>
      </w:r>
      <w:r w:rsidRPr="00916079">
        <w:rPr>
          <w:rFonts w:ascii="Times New Roman" w:eastAsia="Times New Roman" w:hAnsi="Times New Roman" w:cs="Times New Roman"/>
          <w:b/>
          <w:i/>
          <w:sz w:val="24"/>
          <w:szCs w:val="24"/>
          <w:lang w:eastAsia="ar-SA"/>
        </w:rPr>
        <w:t>„предоставянето на услуги”</w:t>
      </w:r>
      <w:r w:rsidRPr="00916079">
        <w:rPr>
          <w:rFonts w:ascii="Times New Roman" w:eastAsia="Times New Roman" w:hAnsi="Times New Roman" w:cs="Times New Roman"/>
          <w:sz w:val="24"/>
          <w:szCs w:val="24"/>
          <w:lang w:eastAsia="ar-SA"/>
        </w:rPr>
        <w:t xml:space="preserve"> по смисъла на чл. 3, ал. 1, т. 3 от ЗОП</w:t>
      </w:r>
      <w:r w:rsidR="00396591" w:rsidRPr="00916079">
        <w:rPr>
          <w:rFonts w:ascii="Times New Roman" w:eastAsia="Times New Roman" w:hAnsi="Times New Roman" w:cs="Times New Roman"/>
          <w:sz w:val="24"/>
          <w:szCs w:val="24"/>
          <w:shd w:val="clear" w:color="auto" w:fill="FEFEFE"/>
          <w:lang w:eastAsia="ar-SA"/>
        </w:rPr>
        <w:t>.</w:t>
      </w:r>
    </w:p>
    <w:p w:rsidR="00E216D6" w:rsidRPr="00916079" w:rsidRDefault="00E216D6" w:rsidP="000D2502">
      <w:pPr>
        <w:tabs>
          <w:tab w:val="left" w:pos="0"/>
          <w:tab w:val="left" w:pos="426"/>
          <w:tab w:val="left" w:pos="709"/>
          <w:tab w:val="left" w:pos="993"/>
        </w:tabs>
        <w:spacing w:after="0"/>
        <w:ind w:firstLine="567"/>
        <w:jc w:val="both"/>
        <w:rPr>
          <w:rFonts w:ascii="Times New Roman" w:eastAsia="Times New Roman" w:hAnsi="Times New Roman" w:cs="Times New Roman"/>
          <w:color w:val="FF0000"/>
          <w:sz w:val="24"/>
          <w:szCs w:val="24"/>
          <w:lang w:val="en-US" w:eastAsia="ar-SA"/>
        </w:rPr>
      </w:pPr>
    </w:p>
    <w:p w:rsidR="00210436" w:rsidRPr="00916079" w:rsidRDefault="00C66EDF" w:rsidP="000D2502">
      <w:pPr>
        <w:tabs>
          <w:tab w:val="left" w:pos="426"/>
          <w:tab w:val="left" w:pos="2835"/>
        </w:tabs>
        <w:spacing w:after="0"/>
        <w:jc w:val="both"/>
        <w:rPr>
          <w:rFonts w:ascii="Times New Roman" w:eastAsia="Times New Roman" w:hAnsi="Times New Roman" w:cs="Times New Roman"/>
          <w:b/>
          <w:sz w:val="24"/>
          <w:szCs w:val="24"/>
        </w:rPr>
      </w:pPr>
      <w:r w:rsidRPr="00916079">
        <w:rPr>
          <w:rFonts w:ascii="Times New Roman" w:eastAsia="Times New Roman" w:hAnsi="Times New Roman" w:cs="Times New Roman"/>
          <w:b/>
          <w:sz w:val="24"/>
          <w:szCs w:val="24"/>
          <w:lang w:val="en-US"/>
        </w:rPr>
        <w:t>1.</w:t>
      </w:r>
      <w:r w:rsidRPr="00916079">
        <w:rPr>
          <w:rFonts w:ascii="Times New Roman" w:eastAsia="Times New Roman" w:hAnsi="Times New Roman" w:cs="Times New Roman"/>
          <w:b/>
          <w:sz w:val="24"/>
          <w:szCs w:val="24"/>
        </w:rPr>
        <w:t>2.2.</w:t>
      </w:r>
      <w:r w:rsidRPr="00916079">
        <w:rPr>
          <w:rFonts w:ascii="Times New Roman" w:eastAsia="Times New Roman" w:hAnsi="Times New Roman" w:cs="Times New Roman"/>
          <w:b/>
          <w:sz w:val="24"/>
          <w:szCs w:val="24"/>
          <w:lang w:val="en-US"/>
        </w:rPr>
        <w:t xml:space="preserve"> </w:t>
      </w:r>
      <w:r w:rsidR="00210436" w:rsidRPr="00916079">
        <w:rPr>
          <w:rFonts w:ascii="Times New Roman" w:eastAsia="Times New Roman" w:hAnsi="Times New Roman" w:cs="Times New Roman"/>
          <w:b/>
          <w:sz w:val="24"/>
          <w:szCs w:val="24"/>
        </w:rPr>
        <w:t xml:space="preserve">Предмет на поръчката, количество и/или обем </w:t>
      </w:r>
    </w:p>
    <w:p w:rsidR="00845321" w:rsidRPr="00916079" w:rsidRDefault="008A35CD" w:rsidP="000D2502">
      <w:pPr>
        <w:spacing w:after="0"/>
        <w:ind w:right="-4" w:firstLine="570"/>
        <w:jc w:val="both"/>
        <w:rPr>
          <w:rFonts w:ascii="Times New Roman" w:eastAsia="Times New Roman" w:hAnsi="Times New Roman" w:cs="Times New Roman"/>
          <w:sz w:val="24"/>
          <w:szCs w:val="24"/>
        </w:rPr>
      </w:pPr>
      <w:r w:rsidRPr="00916079">
        <w:rPr>
          <w:rFonts w:ascii="Times New Roman" w:eastAsia="Times New Roman" w:hAnsi="Times New Roman" w:cs="Times New Roman"/>
          <w:sz w:val="24"/>
          <w:szCs w:val="24"/>
        </w:rPr>
        <w:t xml:space="preserve">В обхвата на поръчката са включени дейности </w:t>
      </w:r>
      <w:r w:rsidR="007E1703" w:rsidRPr="00916079">
        <w:rPr>
          <w:rFonts w:ascii="Times New Roman" w:eastAsia="Times New Roman" w:hAnsi="Times New Roman" w:cs="Times New Roman"/>
          <w:sz w:val="24"/>
          <w:szCs w:val="24"/>
        </w:rPr>
        <w:t xml:space="preserve">по </w:t>
      </w:r>
      <w:r w:rsidR="007E1703" w:rsidRPr="00916079">
        <w:rPr>
          <w:rFonts w:ascii="Times New Roman" w:eastAsia="Calibri" w:hAnsi="Times New Roman" w:cs="Times New Roman"/>
          <w:sz w:val="24"/>
          <w:szCs w:val="24"/>
        </w:rPr>
        <w:t xml:space="preserve">предоставяне на услуги за </w:t>
      </w:r>
      <w:r w:rsidR="00845321" w:rsidRPr="00916079">
        <w:rPr>
          <w:rFonts w:ascii="Times New Roman" w:eastAsia="Calibri" w:hAnsi="Times New Roman" w:cs="Times New Roman"/>
          <w:sz w:val="24"/>
          <w:szCs w:val="24"/>
        </w:rPr>
        <w:t xml:space="preserve">изработване на проект за </w:t>
      </w:r>
      <w:proofErr w:type="spellStart"/>
      <w:r w:rsidR="00845321" w:rsidRPr="00916079">
        <w:rPr>
          <w:rFonts w:ascii="Times New Roman" w:eastAsia="Calibri" w:hAnsi="Times New Roman" w:cs="Times New Roman"/>
          <w:sz w:val="24"/>
          <w:szCs w:val="24"/>
          <w:lang w:val="en-US"/>
        </w:rPr>
        <w:t>Общ</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устройствен</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план</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на</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Община</w:t>
      </w:r>
      <w:proofErr w:type="spellEnd"/>
      <w:r w:rsidR="00845321" w:rsidRPr="00916079">
        <w:rPr>
          <w:rFonts w:ascii="Times New Roman" w:eastAsia="Calibri" w:hAnsi="Times New Roman" w:cs="Times New Roman"/>
          <w:sz w:val="24"/>
          <w:szCs w:val="24"/>
          <w:lang w:val="en-US"/>
        </w:rPr>
        <w:t xml:space="preserve"> </w:t>
      </w:r>
      <w:r w:rsidR="00845321" w:rsidRPr="00916079">
        <w:rPr>
          <w:rFonts w:ascii="Times New Roman" w:eastAsia="Calibri" w:hAnsi="Times New Roman" w:cs="Times New Roman"/>
          <w:sz w:val="24"/>
          <w:szCs w:val="24"/>
        </w:rPr>
        <w:t>Раковски</w:t>
      </w:r>
      <w:r w:rsidR="00845321" w:rsidRPr="00916079">
        <w:rPr>
          <w:rFonts w:ascii="Times New Roman" w:eastAsia="Calibri" w:hAnsi="Times New Roman" w:cs="Times New Roman"/>
          <w:sz w:val="24"/>
          <w:szCs w:val="24"/>
          <w:lang w:val="en-US"/>
        </w:rPr>
        <w:t xml:space="preserve"> (ОУП</w:t>
      </w:r>
      <w:r w:rsidR="009D7037">
        <w:rPr>
          <w:rFonts w:ascii="Times New Roman" w:eastAsia="Calibri" w:hAnsi="Times New Roman" w:cs="Times New Roman"/>
          <w:sz w:val="24"/>
          <w:szCs w:val="24"/>
          <w:lang w:val="en-US"/>
        </w:rPr>
        <w:t>O</w:t>
      </w:r>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включващ</w:t>
      </w:r>
      <w:proofErr w:type="spellEnd"/>
      <w:r w:rsidR="00845321" w:rsidRPr="00916079">
        <w:rPr>
          <w:rFonts w:ascii="Times New Roman" w:eastAsia="Calibri" w:hAnsi="Times New Roman" w:cs="Times New Roman"/>
          <w:sz w:val="24"/>
          <w:szCs w:val="24"/>
        </w:rPr>
        <w:t xml:space="preserve"> предварителен проект на ОУПО, Екологична оценка (ЕО), Оценка за съвместимостта (ОС) по чл. 31 от ЗБР, окончателен проект на ОУПО, </w:t>
      </w:r>
      <w:proofErr w:type="spellStart"/>
      <w:r w:rsidR="00845321" w:rsidRPr="00916079">
        <w:rPr>
          <w:rFonts w:ascii="Times New Roman" w:eastAsia="Calibri" w:hAnsi="Times New Roman" w:cs="Times New Roman"/>
          <w:sz w:val="24"/>
          <w:szCs w:val="24"/>
          <w:lang w:val="en-US"/>
        </w:rPr>
        <w:t>правила</w:t>
      </w:r>
      <w:proofErr w:type="spellEnd"/>
      <w:r w:rsidR="00845321" w:rsidRPr="00916079">
        <w:rPr>
          <w:rFonts w:ascii="Times New Roman" w:eastAsia="Calibri" w:hAnsi="Times New Roman" w:cs="Times New Roman"/>
          <w:sz w:val="24"/>
          <w:szCs w:val="24"/>
          <w:lang w:val="en-US"/>
        </w:rPr>
        <w:t xml:space="preserve"> и </w:t>
      </w:r>
      <w:proofErr w:type="spellStart"/>
      <w:r w:rsidR="00845321" w:rsidRPr="00916079">
        <w:rPr>
          <w:rFonts w:ascii="Times New Roman" w:eastAsia="Calibri" w:hAnsi="Times New Roman" w:cs="Times New Roman"/>
          <w:sz w:val="24"/>
          <w:szCs w:val="24"/>
          <w:lang w:val="en-US"/>
        </w:rPr>
        <w:t>нормативи</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за</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неговото</w:t>
      </w:r>
      <w:proofErr w:type="spellEnd"/>
      <w:r w:rsidR="00845321" w:rsidRPr="00916079">
        <w:rPr>
          <w:rFonts w:ascii="Times New Roman" w:eastAsia="Calibri" w:hAnsi="Times New Roman" w:cs="Times New Roman"/>
          <w:sz w:val="24"/>
          <w:szCs w:val="24"/>
          <w:lang w:val="en-US"/>
        </w:rPr>
        <w:t xml:space="preserve"> </w:t>
      </w:r>
      <w:proofErr w:type="spellStart"/>
      <w:r w:rsidR="00845321" w:rsidRPr="00916079">
        <w:rPr>
          <w:rFonts w:ascii="Times New Roman" w:eastAsia="Calibri" w:hAnsi="Times New Roman" w:cs="Times New Roman"/>
          <w:sz w:val="24"/>
          <w:szCs w:val="24"/>
          <w:lang w:val="en-US"/>
        </w:rPr>
        <w:t>прилагане</w:t>
      </w:r>
      <w:proofErr w:type="spellEnd"/>
      <w:r w:rsidR="00845321" w:rsidRPr="00916079">
        <w:rPr>
          <w:rFonts w:ascii="Times New Roman" w:eastAsia="Calibri" w:hAnsi="Times New Roman" w:cs="Times New Roman"/>
          <w:sz w:val="24"/>
          <w:szCs w:val="24"/>
          <w:lang w:val="en-US"/>
        </w:rPr>
        <w:t>.</w:t>
      </w:r>
    </w:p>
    <w:p w:rsidR="00845321" w:rsidRPr="00916079" w:rsidRDefault="00845321" w:rsidP="000D2502">
      <w:pPr>
        <w:spacing w:after="0"/>
        <w:ind w:right="138" w:firstLine="570"/>
        <w:jc w:val="both"/>
        <w:rPr>
          <w:rFonts w:ascii="Times New Roman" w:eastAsia="Calibri" w:hAnsi="Times New Roman" w:cs="Times New Roman"/>
          <w:b/>
          <w:bCs/>
          <w:sz w:val="24"/>
          <w:szCs w:val="24"/>
        </w:rPr>
      </w:pP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На основание чл. 126, ал. 4 от ЗУТ, Общия</w:t>
      </w:r>
      <w:r w:rsidR="009D7037">
        <w:rPr>
          <w:rFonts w:ascii="Times New Roman" w:eastAsia="Calibri" w:hAnsi="Times New Roman" w:cs="Times New Roman"/>
          <w:sz w:val="24"/>
          <w:szCs w:val="24"/>
        </w:rPr>
        <w:t>т</w:t>
      </w:r>
      <w:r w:rsidRPr="00916079">
        <w:rPr>
          <w:rFonts w:ascii="Times New Roman" w:eastAsia="Calibri" w:hAnsi="Times New Roman" w:cs="Times New Roman"/>
          <w:sz w:val="24"/>
          <w:szCs w:val="24"/>
        </w:rPr>
        <w:t xml:space="preserve"> устройствен план на Община Раковски ще се изработи в два етапа/фази:</w:t>
      </w:r>
    </w:p>
    <w:p w:rsidR="00845321" w:rsidRPr="00916079" w:rsidRDefault="00845321" w:rsidP="000D2502">
      <w:pPr>
        <w:spacing w:after="0"/>
        <w:jc w:val="both"/>
        <w:rPr>
          <w:rFonts w:ascii="Times New Roman" w:eastAsia="Calibri" w:hAnsi="Times New Roman" w:cs="Times New Roman"/>
          <w:b/>
          <w:sz w:val="24"/>
          <w:szCs w:val="24"/>
          <w:u w:val="single"/>
          <w:lang w:eastAsia="bg-BG"/>
        </w:rPr>
      </w:pPr>
      <w:r w:rsidRPr="00916079">
        <w:rPr>
          <w:rFonts w:ascii="Times New Roman" w:eastAsia="Calibri" w:hAnsi="Times New Roman" w:cs="Times New Roman"/>
          <w:b/>
          <w:sz w:val="24"/>
          <w:szCs w:val="24"/>
          <w:u w:val="single"/>
          <w:lang w:eastAsia="bg-BG"/>
        </w:rPr>
        <w:t>1. Първи етап на проектиране:</w:t>
      </w:r>
    </w:p>
    <w:p w:rsidR="00845321" w:rsidRPr="008E7547" w:rsidRDefault="00845321" w:rsidP="000D2502">
      <w:pPr>
        <w:numPr>
          <w:ilvl w:val="0"/>
          <w:numId w:val="30"/>
        </w:numPr>
        <w:tabs>
          <w:tab w:val="left" w:pos="993"/>
          <w:tab w:val="left" w:pos="1134"/>
        </w:tabs>
        <w:spacing w:after="0"/>
        <w:ind w:left="0" w:firstLine="567"/>
        <w:contextualSpacing/>
        <w:jc w:val="both"/>
        <w:rPr>
          <w:rFonts w:ascii="Times New Roman" w:eastAsia="Calibri" w:hAnsi="Times New Roman" w:cs="Times New Roman"/>
          <w:sz w:val="24"/>
          <w:szCs w:val="24"/>
        </w:rPr>
      </w:pPr>
      <w:r w:rsidRPr="00916079">
        <w:rPr>
          <w:rFonts w:ascii="Times New Roman" w:eastAsia="Nimbus Sans L" w:hAnsi="Times New Roman" w:cs="Times New Roman"/>
          <w:b/>
          <w:kern w:val="1"/>
          <w:sz w:val="24"/>
          <w:szCs w:val="24"/>
          <w:lang w:eastAsia="hi-IN" w:bidi="hi-IN"/>
        </w:rPr>
        <w:t>Предварителен проект (ПП) на ОУП на община Раковски</w:t>
      </w:r>
      <w:r w:rsidRPr="00916079">
        <w:rPr>
          <w:rFonts w:ascii="Times New Roman" w:eastAsia="Nimbus Sans L" w:hAnsi="Times New Roman" w:cs="Times New Roman"/>
          <w:kern w:val="1"/>
          <w:sz w:val="24"/>
          <w:szCs w:val="24"/>
          <w:lang w:eastAsia="hi-IN" w:bidi="hi-IN"/>
        </w:rPr>
        <w:t xml:space="preserve">, съдържащ текстови и графични материали, съгласно чл. 18 от </w:t>
      </w:r>
      <w:r w:rsidRPr="00916079">
        <w:rPr>
          <w:rFonts w:ascii="Times New Roman" w:eastAsia="Calibri" w:hAnsi="Times New Roman" w:cs="Times New Roman"/>
          <w:sz w:val="24"/>
          <w:szCs w:val="24"/>
          <w:lang w:eastAsia="bg-BG"/>
        </w:rPr>
        <w:t>Наредба № 8 от 14 юни 2001 г. за обема и съдържанието на устройствените схеми и планове</w:t>
      </w:r>
      <w:r w:rsidRPr="00916079">
        <w:rPr>
          <w:rFonts w:ascii="Times New Roman" w:eastAsia="Nimbus Sans L" w:hAnsi="Times New Roman" w:cs="Times New Roman"/>
          <w:kern w:val="1"/>
          <w:sz w:val="24"/>
          <w:szCs w:val="24"/>
          <w:lang w:eastAsia="hi-IN" w:bidi="hi-IN"/>
        </w:rPr>
        <w:t xml:space="preserve"> и „Планово задание за изработване на Общ устройствен план на Община Раковски”, одобрено с </w:t>
      </w:r>
      <w:r w:rsidRPr="00916079">
        <w:rPr>
          <w:rFonts w:ascii="Times New Roman" w:eastAsia="Calibri" w:hAnsi="Times New Roman" w:cs="Times New Roman"/>
          <w:sz w:val="24"/>
          <w:szCs w:val="24"/>
          <w:lang w:eastAsia="bg-BG"/>
        </w:rPr>
        <w:t xml:space="preserve">Решение </w:t>
      </w:r>
      <w:r w:rsidRPr="00916079">
        <w:rPr>
          <w:rFonts w:ascii="Times New Roman" w:eastAsia="Calibri" w:hAnsi="Times New Roman" w:cs="Times New Roman"/>
          <w:sz w:val="24"/>
          <w:szCs w:val="24"/>
        </w:rPr>
        <w:t xml:space="preserve">№ </w:t>
      </w:r>
      <w:r w:rsidR="00486C1B" w:rsidRPr="008E7547">
        <w:rPr>
          <w:rFonts w:ascii="Times New Roman" w:eastAsia="Calibri" w:hAnsi="Times New Roman" w:cs="Times New Roman"/>
          <w:sz w:val="24"/>
          <w:szCs w:val="24"/>
        </w:rPr>
        <w:t>337,</w:t>
      </w:r>
      <w:r w:rsidRPr="008E7547">
        <w:rPr>
          <w:rFonts w:ascii="Times New Roman" w:eastAsia="Calibri" w:hAnsi="Times New Roman" w:cs="Times New Roman"/>
          <w:sz w:val="24"/>
          <w:szCs w:val="24"/>
        </w:rPr>
        <w:t xml:space="preserve"> </w:t>
      </w:r>
      <w:r w:rsidR="00486C1B" w:rsidRPr="008E7547">
        <w:rPr>
          <w:rFonts w:ascii="Times New Roman" w:hAnsi="Times New Roman" w:cs="Times New Roman"/>
          <w:sz w:val="24"/>
          <w:szCs w:val="24"/>
        </w:rPr>
        <w:t xml:space="preserve">взето с Протокол № 26/28.06.2013 г. </w:t>
      </w:r>
      <w:r w:rsidRPr="008E7547">
        <w:rPr>
          <w:rFonts w:ascii="Times New Roman" w:eastAsia="Calibri" w:hAnsi="Times New Roman" w:cs="Times New Roman"/>
          <w:sz w:val="24"/>
          <w:szCs w:val="24"/>
        </w:rPr>
        <w:t xml:space="preserve">на Общински съвет – Раковски. </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b/>
          <w:sz w:val="24"/>
          <w:szCs w:val="24"/>
        </w:rPr>
      </w:pPr>
      <w:r w:rsidRPr="00916079">
        <w:rPr>
          <w:rFonts w:ascii="Times New Roman" w:eastAsia="Calibri" w:hAnsi="Times New Roman" w:cs="Times New Roman"/>
          <w:sz w:val="24"/>
          <w:szCs w:val="24"/>
        </w:rPr>
        <w:t xml:space="preserve">Във връзка с изискванията на възложителя, към Плановото задание за ОУП на Община Раковски, не е изготвен </w:t>
      </w:r>
      <w:r w:rsidRPr="00916079">
        <w:rPr>
          <w:rFonts w:ascii="Times New Roman" w:eastAsia="Calibri" w:hAnsi="Times New Roman" w:cs="Times New Roman"/>
          <w:b/>
          <w:sz w:val="24"/>
          <w:szCs w:val="24"/>
        </w:rPr>
        <w:t>опорен план</w:t>
      </w:r>
      <w:r w:rsidRPr="00916079">
        <w:rPr>
          <w:rFonts w:ascii="Times New Roman" w:eastAsia="Calibri" w:hAnsi="Times New Roman" w:cs="Times New Roman"/>
          <w:sz w:val="24"/>
          <w:szCs w:val="24"/>
        </w:rPr>
        <w:t xml:space="preserve">. Следва да бъде оформен такъв на фаза „Предварителен проект“. Изпълнителят следва да изработи отделен </w:t>
      </w:r>
      <w:r w:rsidRPr="00916079">
        <w:rPr>
          <w:rFonts w:ascii="Times New Roman" w:eastAsia="Calibri" w:hAnsi="Times New Roman" w:cs="Times New Roman"/>
          <w:b/>
          <w:sz w:val="24"/>
          <w:szCs w:val="24"/>
        </w:rPr>
        <w:t>Опорен план за КИН.</w:t>
      </w:r>
    </w:p>
    <w:p w:rsidR="00845321" w:rsidRPr="00916079" w:rsidRDefault="00845321" w:rsidP="000D2502">
      <w:pPr>
        <w:tabs>
          <w:tab w:val="left" w:pos="284"/>
        </w:tabs>
        <w:autoSpaceDE w:val="0"/>
        <w:autoSpaceDN w:val="0"/>
        <w:adjustRightInd w:val="0"/>
        <w:spacing w:after="0"/>
        <w:ind w:firstLine="567"/>
        <w:contextualSpacing/>
        <w:jc w:val="both"/>
        <w:rPr>
          <w:rFonts w:ascii="Times New Roman" w:eastAsia="Calibri" w:hAnsi="Times New Roman" w:cs="Times New Roman"/>
          <w:sz w:val="24"/>
          <w:szCs w:val="24"/>
        </w:rPr>
      </w:pPr>
      <w:r w:rsidRPr="00916079">
        <w:rPr>
          <w:rFonts w:ascii="Times New Roman" w:eastAsia="Calibri" w:hAnsi="Times New Roman" w:cs="Times New Roman"/>
          <w:b/>
          <w:sz w:val="24"/>
          <w:szCs w:val="24"/>
        </w:rPr>
        <w:t>Предварителен проект (ПП) на ОУПО Раковски, обхваща следните етапи:</w:t>
      </w:r>
      <w:r w:rsidRPr="00916079">
        <w:rPr>
          <w:rFonts w:ascii="Times New Roman" w:eastAsia="Calibri" w:hAnsi="Times New Roman" w:cs="Times New Roman"/>
          <w:sz w:val="24"/>
          <w:szCs w:val="24"/>
        </w:rPr>
        <w:t xml:space="preserve"> </w:t>
      </w:r>
    </w:p>
    <w:p w:rsidR="00845321" w:rsidRPr="00916079" w:rsidRDefault="00845321" w:rsidP="000D2502">
      <w:pPr>
        <w:numPr>
          <w:ilvl w:val="0"/>
          <w:numId w:val="27"/>
        </w:numPr>
        <w:autoSpaceDE w:val="0"/>
        <w:autoSpaceDN w:val="0"/>
        <w:adjustRightInd w:val="0"/>
        <w:spacing w:after="0"/>
        <w:contextualSpacing/>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xml:space="preserve">анализ (диагноза) на съществуващото положение, като се отчитат историческото наследство, природните фактори, екологични условия, демографски проучвания, обитаване и жилищен фонд, зони на производствена дейност и прилагане на труд, отдих и спорт, образование, здравеопазване, култура, техническа инфраструктура, екологично състояние. </w:t>
      </w:r>
    </w:p>
    <w:p w:rsidR="00845321" w:rsidRPr="00916079" w:rsidRDefault="00845321" w:rsidP="000D2502">
      <w:pPr>
        <w:numPr>
          <w:ilvl w:val="0"/>
          <w:numId w:val="27"/>
        </w:numPr>
        <w:autoSpaceDE w:val="0"/>
        <w:autoSpaceDN w:val="0"/>
        <w:adjustRightInd w:val="0"/>
        <w:spacing w:after="0"/>
        <w:contextualSpacing/>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варианти за териториално развитие през прогнозния период.</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lastRenderedPageBreak/>
        <w:t>Прогнозният период, за който се създа</w:t>
      </w:r>
      <w:r w:rsidR="00916079">
        <w:rPr>
          <w:rFonts w:ascii="Times New Roman" w:eastAsia="Calibri" w:hAnsi="Times New Roman" w:cs="Times New Roman"/>
          <w:sz w:val="24"/>
          <w:szCs w:val="24"/>
        </w:rPr>
        <w:t>ва Общият устройствен план е 15</w:t>
      </w:r>
      <w:r w:rsidR="00916079">
        <w:rPr>
          <w:rFonts w:ascii="Times New Roman" w:eastAsia="Calibri" w:hAnsi="Times New Roman" w:cs="Times New Roman"/>
          <w:sz w:val="24"/>
          <w:szCs w:val="24"/>
          <w:lang w:val="en-US"/>
        </w:rPr>
        <w:t>-</w:t>
      </w:r>
      <w:r w:rsidRPr="00916079">
        <w:rPr>
          <w:rFonts w:ascii="Times New Roman" w:eastAsia="Calibri" w:hAnsi="Times New Roman" w:cs="Times New Roman"/>
          <w:sz w:val="24"/>
          <w:szCs w:val="24"/>
        </w:rPr>
        <w:t>20 години. Именно за този период от време се разработват варианти за териториално развитие, имайки предвид извършения анализ. Те трябва да съдържат:</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демографски прогнози;</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социално – икономически прогнози;</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териториални прогнози за развитие;</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За урбанизираните територии: зониране, трасета на инфраструктурата, основно предназначение на терените;</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За извън урбанизираните територии: земеделски земи, горски земи, пътища, водни течения, нарушени и защитени територии, междуселищни инфраструктурни проводи, специални терени и терени с друго предназначение;</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 Устройствени зони, застроителни граници, режими и параметри на застрояването – плътност, интензивност, височина, минимална озеленена площ и др.;</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В прогнозната част на Общия устройствен план на Община Раковски се препоръчва да се използват варианти от типа: песимистичен, реалистичен и оптимистичен.</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b/>
          <w:i/>
          <w:sz w:val="24"/>
          <w:szCs w:val="24"/>
        </w:rPr>
        <w:t>Песимистичен</w:t>
      </w:r>
      <w:r w:rsidR="00916079" w:rsidRPr="00916079">
        <w:rPr>
          <w:rFonts w:ascii="Times New Roman" w:eastAsia="Calibri" w:hAnsi="Times New Roman" w:cs="Times New Roman"/>
          <w:sz w:val="24"/>
          <w:szCs w:val="24"/>
        </w:rPr>
        <w:t xml:space="preserve"> вариант на развитие </w:t>
      </w:r>
      <w:r w:rsidR="00916079" w:rsidRPr="00916079">
        <w:rPr>
          <w:rFonts w:ascii="Times New Roman" w:eastAsia="Calibri" w:hAnsi="Times New Roman" w:cs="Times New Roman"/>
          <w:sz w:val="24"/>
          <w:szCs w:val="24"/>
          <w:lang w:val="en-US"/>
        </w:rPr>
        <w:t>-</w:t>
      </w:r>
      <w:r w:rsidRPr="00916079">
        <w:rPr>
          <w:rFonts w:ascii="Times New Roman" w:eastAsia="Calibri" w:hAnsi="Times New Roman" w:cs="Times New Roman"/>
          <w:sz w:val="24"/>
          <w:szCs w:val="24"/>
        </w:rPr>
        <w:t xml:space="preserve"> запазват се тенденциите и темпът на досегашното демографското, социално – икономическо и инфраструктурно развитие на Община Раковски. </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b/>
          <w:i/>
          <w:sz w:val="24"/>
          <w:szCs w:val="24"/>
        </w:rPr>
        <w:t>Реалистичен</w:t>
      </w:r>
      <w:r w:rsidR="00916079" w:rsidRPr="00916079">
        <w:rPr>
          <w:rFonts w:ascii="Times New Roman" w:eastAsia="Calibri" w:hAnsi="Times New Roman" w:cs="Times New Roman"/>
          <w:sz w:val="24"/>
          <w:szCs w:val="24"/>
        </w:rPr>
        <w:t xml:space="preserve"> </w:t>
      </w:r>
      <w:r w:rsidR="00916079" w:rsidRPr="00916079">
        <w:rPr>
          <w:rFonts w:ascii="Times New Roman" w:eastAsia="Calibri" w:hAnsi="Times New Roman" w:cs="Times New Roman"/>
          <w:sz w:val="24"/>
          <w:szCs w:val="24"/>
          <w:lang w:val="en-US"/>
        </w:rPr>
        <w:t>-</w:t>
      </w:r>
      <w:r w:rsidRPr="00916079">
        <w:rPr>
          <w:rFonts w:ascii="Times New Roman" w:eastAsia="Calibri" w:hAnsi="Times New Roman" w:cs="Times New Roman"/>
          <w:sz w:val="24"/>
          <w:szCs w:val="24"/>
        </w:rPr>
        <w:t xml:space="preserve"> очакваните положителни тенденции в различните фактори оказват превес над отрицателните, но и тяхното влияние се отчита.</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b/>
          <w:i/>
          <w:sz w:val="24"/>
          <w:szCs w:val="24"/>
        </w:rPr>
        <w:t>Оптимистичен</w:t>
      </w:r>
      <w:r w:rsidRPr="00916079">
        <w:rPr>
          <w:rFonts w:ascii="Times New Roman" w:eastAsia="Calibri" w:hAnsi="Times New Roman" w:cs="Times New Roman"/>
          <w:sz w:val="24"/>
          <w:szCs w:val="24"/>
        </w:rPr>
        <w:t xml:space="preserve"> – Доминиращо влияние на стимулиращите фактори. </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Допустимо е изготвянето на два варианта на развитие, като реалистичният и оптимистичният такъв се обединят в един.</w:t>
      </w:r>
    </w:p>
    <w:p w:rsidR="00845321" w:rsidRPr="00916079" w:rsidRDefault="00845321" w:rsidP="000D2502">
      <w:pPr>
        <w:autoSpaceDE w:val="0"/>
        <w:autoSpaceDN w:val="0"/>
        <w:adjustRightInd w:val="0"/>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Визията на проектния ОУП се оформя окончателно след експертни оценки и обществено обсъждане.</w:t>
      </w:r>
    </w:p>
    <w:p w:rsidR="00845321" w:rsidRPr="00916079" w:rsidRDefault="00845321" w:rsidP="000D2502">
      <w:pPr>
        <w:numPr>
          <w:ilvl w:val="0"/>
          <w:numId w:val="28"/>
        </w:numPr>
        <w:autoSpaceDE w:val="0"/>
        <w:autoSpaceDN w:val="0"/>
        <w:adjustRightInd w:val="0"/>
        <w:spacing w:after="0"/>
        <w:contextualSpacing/>
        <w:jc w:val="both"/>
        <w:rPr>
          <w:rFonts w:ascii="Times New Roman" w:eastAsia="Calibri" w:hAnsi="Times New Roman" w:cs="Times New Roman"/>
          <w:sz w:val="24"/>
          <w:szCs w:val="24"/>
        </w:rPr>
      </w:pPr>
      <w:r w:rsidRPr="00916079">
        <w:rPr>
          <w:rFonts w:ascii="Times New Roman" w:eastAsia="MS-Mincho" w:hAnsi="Times New Roman" w:cs="Times New Roman"/>
          <w:sz w:val="24"/>
          <w:szCs w:val="24"/>
        </w:rPr>
        <w:t xml:space="preserve"> Доклад за оцен</w:t>
      </w:r>
      <w:r w:rsidR="00916079" w:rsidRPr="00916079">
        <w:rPr>
          <w:rFonts w:ascii="Times New Roman" w:eastAsia="MS-Mincho" w:hAnsi="Times New Roman" w:cs="Times New Roman"/>
          <w:sz w:val="24"/>
          <w:szCs w:val="24"/>
        </w:rPr>
        <w:t>ка на въздействието на социално</w:t>
      </w:r>
      <w:r w:rsidR="00916079" w:rsidRPr="00916079">
        <w:rPr>
          <w:rFonts w:ascii="Times New Roman" w:eastAsia="MS-Mincho" w:hAnsi="Times New Roman" w:cs="Times New Roman"/>
          <w:sz w:val="24"/>
          <w:szCs w:val="24"/>
          <w:lang w:val="en-US"/>
        </w:rPr>
        <w:t>-</w:t>
      </w:r>
      <w:r w:rsidRPr="00916079">
        <w:rPr>
          <w:rFonts w:ascii="Times New Roman" w:eastAsia="MS-Mincho" w:hAnsi="Times New Roman" w:cs="Times New Roman"/>
          <w:sz w:val="24"/>
          <w:szCs w:val="24"/>
        </w:rPr>
        <w:t>икономическото и пространствено развитие върху околната среда.</w:t>
      </w:r>
    </w:p>
    <w:p w:rsidR="00845321" w:rsidRPr="00916079" w:rsidRDefault="00845321" w:rsidP="000D2502">
      <w:pPr>
        <w:numPr>
          <w:ilvl w:val="0"/>
          <w:numId w:val="29"/>
        </w:numPr>
        <w:tabs>
          <w:tab w:val="left" w:pos="851"/>
        </w:tabs>
        <w:spacing w:after="0"/>
        <w:ind w:left="0" w:firstLine="567"/>
        <w:contextualSpacing/>
        <w:jc w:val="both"/>
        <w:rPr>
          <w:rFonts w:ascii="Times New Roman" w:eastAsia="Nimbus Sans L" w:hAnsi="Times New Roman" w:cs="Times New Roman"/>
          <w:kern w:val="1"/>
          <w:sz w:val="24"/>
          <w:szCs w:val="24"/>
          <w:lang w:eastAsia="hi-IN" w:bidi="hi-IN"/>
        </w:rPr>
      </w:pPr>
      <w:r w:rsidRPr="00916079">
        <w:rPr>
          <w:rFonts w:ascii="Times New Roman" w:eastAsia="Nimbus Sans L" w:hAnsi="Times New Roman" w:cs="Times New Roman"/>
          <w:b/>
          <w:kern w:val="1"/>
          <w:sz w:val="24"/>
          <w:szCs w:val="24"/>
          <w:lang w:eastAsia="hi-IN" w:bidi="hi-IN"/>
        </w:rPr>
        <w:t>Екологична оценка (ЕО) и Оценка за съвместимост (ОС),</w:t>
      </w:r>
      <w:r w:rsidRPr="00916079">
        <w:rPr>
          <w:rFonts w:ascii="Times New Roman" w:eastAsia="Nimbus Sans L" w:hAnsi="Times New Roman" w:cs="Times New Roman"/>
          <w:kern w:val="1"/>
          <w:sz w:val="24"/>
          <w:szCs w:val="24"/>
          <w:lang w:eastAsia="hi-IN" w:bidi="hi-IN"/>
        </w:rPr>
        <w:t xml:space="preserve"> съгласно становище изх. № </w:t>
      </w:r>
      <w:r w:rsidR="00486C1B" w:rsidRPr="008E7547">
        <w:rPr>
          <w:rFonts w:ascii="Times New Roman" w:hAnsi="Times New Roman" w:cs="Times New Roman"/>
          <w:sz w:val="24"/>
          <w:szCs w:val="24"/>
        </w:rPr>
        <w:t>ОВОС – 604/31.07.2014</w:t>
      </w:r>
      <w:r w:rsidRPr="00916079">
        <w:rPr>
          <w:rFonts w:ascii="Times New Roman" w:eastAsia="Nimbus Sans L" w:hAnsi="Times New Roman" w:cs="Times New Roman"/>
          <w:kern w:val="1"/>
          <w:sz w:val="24"/>
          <w:szCs w:val="24"/>
          <w:lang w:eastAsia="hi-IN" w:bidi="hi-IN"/>
        </w:rPr>
        <w:t xml:space="preserve"> г. на Регионална инспекция по околната среда и водите (РИОСВ) – гр. Пловдив.</w:t>
      </w:r>
    </w:p>
    <w:p w:rsidR="00845321" w:rsidRPr="00AE4CD4" w:rsidRDefault="00845321" w:rsidP="00AE4CD4">
      <w:pPr>
        <w:tabs>
          <w:tab w:val="left" w:pos="851"/>
        </w:tabs>
        <w:spacing w:after="0"/>
        <w:contextualSpacing/>
        <w:jc w:val="both"/>
        <w:rPr>
          <w:rFonts w:ascii="Times New Roman" w:eastAsia="Nimbus Sans L" w:hAnsi="Times New Roman" w:cs="Times New Roman"/>
          <w:color w:val="FF0000"/>
          <w:kern w:val="1"/>
          <w:sz w:val="24"/>
          <w:szCs w:val="24"/>
          <w:lang w:val="en-US" w:eastAsia="hi-IN" w:bidi="hi-IN"/>
        </w:rPr>
      </w:pPr>
    </w:p>
    <w:p w:rsidR="00845321" w:rsidRPr="00916079" w:rsidRDefault="00845321" w:rsidP="000D2502">
      <w:pPr>
        <w:spacing w:after="0"/>
        <w:jc w:val="both"/>
        <w:rPr>
          <w:rFonts w:ascii="Times New Roman" w:eastAsia="Calibri" w:hAnsi="Times New Roman" w:cs="Times New Roman"/>
          <w:sz w:val="24"/>
          <w:szCs w:val="24"/>
          <w:lang w:eastAsia="bg-BG"/>
        </w:rPr>
      </w:pPr>
      <w:r w:rsidRPr="00916079">
        <w:rPr>
          <w:rFonts w:ascii="Times New Roman" w:eastAsia="Calibri" w:hAnsi="Times New Roman" w:cs="Times New Roman"/>
          <w:b/>
          <w:sz w:val="24"/>
          <w:szCs w:val="24"/>
          <w:u w:val="single"/>
          <w:lang w:eastAsia="bg-BG"/>
        </w:rPr>
        <w:t>2. Втори етап на проектиране</w:t>
      </w:r>
      <w:r w:rsidRPr="00916079">
        <w:rPr>
          <w:rFonts w:ascii="Times New Roman" w:eastAsia="Calibri" w:hAnsi="Times New Roman" w:cs="Times New Roman"/>
          <w:sz w:val="24"/>
          <w:szCs w:val="24"/>
          <w:lang w:eastAsia="bg-BG"/>
        </w:rPr>
        <w:t xml:space="preserve"> - след приключване на необходимите процедури по обсъждане и съгласуване на предварителния проект за ОУП на община Раковски, съгласно изискванията на чл. 127 от Закона за устройство на територията,</w:t>
      </w:r>
      <w:r w:rsidRPr="00916079">
        <w:rPr>
          <w:rFonts w:ascii="Times New Roman" w:eastAsia="Calibri" w:hAnsi="Times New Roman" w:cs="Times New Roman"/>
          <w:bCs/>
          <w:sz w:val="24"/>
          <w:szCs w:val="24"/>
          <w:lang w:eastAsia="bg-BG"/>
        </w:rPr>
        <w:t xml:space="preserve"> изпълнителят </w:t>
      </w:r>
      <w:r w:rsidRPr="00916079">
        <w:rPr>
          <w:rFonts w:ascii="Times New Roman" w:eastAsia="Calibri" w:hAnsi="Times New Roman" w:cs="Times New Roman"/>
          <w:sz w:val="24"/>
          <w:szCs w:val="24"/>
          <w:lang w:eastAsia="bg-BG"/>
        </w:rPr>
        <w:t>предава на възложителя:</w:t>
      </w:r>
    </w:p>
    <w:p w:rsidR="00845321" w:rsidRPr="00916079" w:rsidRDefault="00845321" w:rsidP="000D2502">
      <w:pPr>
        <w:numPr>
          <w:ilvl w:val="0"/>
          <w:numId w:val="33"/>
        </w:numPr>
        <w:tabs>
          <w:tab w:val="left" w:pos="851"/>
        </w:tabs>
        <w:spacing w:after="0"/>
        <w:ind w:left="0" w:firstLine="567"/>
        <w:contextualSpacing/>
        <w:jc w:val="both"/>
        <w:rPr>
          <w:rFonts w:ascii="Times New Roman" w:eastAsia="Calibri" w:hAnsi="Times New Roman" w:cs="Times New Roman"/>
          <w:sz w:val="24"/>
          <w:szCs w:val="24"/>
          <w:lang w:eastAsia="bg-BG"/>
        </w:rPr>
      </w:pPr>
      <w:r w:rsidRPr="00916079">
        <w:rPr>
          <w:rFonts w:ascii="Times New Roman" w:eastAsia="Calibri" w:hAnsi="Times New Roman" w:cs="Times New Roman"/>
          <w:b/>
          <w:sz w:val="24"/>
          <w:szCs w:val="24"/>
          <w:lang w:eastAsia="bg-BG"/>
        </w:rPr>
        <w:t>Окончателен проект на ОУПО</w:t>
      </w:r>
      <w:r w:rsidRPr="00916079">
        <w:rPr>
          <w:rFonts w:ascii="Times New Roman" w:eastAsia="Calibri" w:hAnsi="Times New Roman" w:cs="Times New Roman"/>
          <w:sz w:val="24"/>
          <w:szCs w:val="24"/>
          <w:lang w:eastAsia="bg-BG"/>
        </w:rPr>
        <w:t xml:space="preserve"> съдържащ текстовите и графичните материали </w:t>
      </w:r>
      <w:r w:rsidRPr="00916079">
        <w:rPr>
          <w:rFonts w:ascii="Times New Roman" w:eastAsia="Nimbus Sans L" w:hAnsi="Times New Roman" w:cs="Times New Roman"/>
          <w:kern w:val="1"/>
          <w:sz w:val="24"/>
          <w:szCs w:val="24"/>
          <w:lang w:eastAsia="hi-IN" w:bidi="hi-IN"/>
        </w:rPr>
        <w:t xml:space="preserve">съгласно чл. 19 от </w:t>
      </w:r>
      <w:r w:rsidRPr="00916079">
        <w:rPr>
          <w:rFonts w:ascii="Times New Roman" w:eastAsia="Calibri" w:hAnsi="Times New Roman" w:cs="Times New Roman"/>
          <w:sz w:val="24"/>
          <w:szCs w:val="24"/>
          <w:lang w:eastAsia="bg-BG"/>
        </w:rPr>
        <w:t>Наредба № 8 от 14 юни 2001 г. за обема и съдържанието на устройствените схеми и планове 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 като:</w:t>
      </w:r>
    </w:p>
    <w:p w:rsidR="00845321" w:rsidRPr="00916079" w:rsidRDefault="00845321" w:rsidP="000D2502">
      <w:pPr>
        <w:numPr>
          <w:ilvl w:val="0"/>
          <w:numId w:val="31"/>
        </w:numPr>
        <w:tabs>
          <w:tab w:val="left" w:pos="0"/>
        </w:tabs>
        <w:spacing w:after="0"/>
        <w:jc w:val="both"/>
        <w:rPr>
          <w:rFonts w:ascii="Times New Roman" w:eastAsia="Calibri" w:hAnsi="Times New Roman" w:cs="Times New Roman"/>
          <w:sz w:val="24"/>
          <w:szCs w:val="24"/>
          <w:lang w:eastAsia="bg-BG"/>
        </w:rPr>
      </w:pPr>
      <w:r w:rsidRPr="00916079">
        <w:rPr>
          <w:rFonts w:ascii="Times New Roman" w:eastAsia="Calibri" w:hAnsi="Times New Roman" w:cs="Times New Roman"/>
          <w:sz w:val="24"/>
          <w:szCs w:val="24"/>
          <w:lang w:eastAsia="bg-BG"/>
        </w:rPr>
        <w:t>Текстовите материали към предварителния проект на ОУПО се допълват с доклад за изпълнение на препоръките.</w:t>
      </w:r>
    </w:p>
    <w:p w:rsidR="00845321" w:rsidRPr="00916079" w:rsidRDefault="00845321" w:rsidP="000D2502">
      <w:pPr>
        <w:numPr>
          <w:ilvl w:val="0"/>
          <w:numId w:val="31"/>
        </w:numPr>
        <w:tabs>
          <w:tab w:val="left" w:pos="0"/>
        </w:tabs>
        <w:spacing w:after="0"/>
        <w:jc w:val="both"/>
        <w:rPr>
          <w:rFonts w:ascii="Times New Roman" w:eastAsia="Calibri" w:hAnsi="Times New Roman" w:cs="Times New Roman"/>
          <w:sz w:val="24"/>
          <w:szCs w:val="24"/>
          <w:lang w:eastAsia="bg-BG"/>
        </w:rPr>
      </w:pPr>
      <w:r w:rsidRPr="00916079">
        <w:rPr>
          <w:rFonts w:ascii="Times New Roman" w:eastAsia="Calibri" w:hAnsi="Times New Roman" w:cs="Times New Roman"/>
          <w:sz w:val="24"/>
          <w:szCs w:val="24"/>
          <w:lang w:eastAsia="bg-BG"/>
        </w:rPr>
        <w:t>Графичните материали към окончателния проект на ОУПО, към които има препоръки и бележки, се изработват наново.</w:t>
      </w:r>
    </w:p>
    <w:p w:rsidR="00845321" w:rsidRPr="00916079" w:rsidRDefault="00845321" w:rsidP="000D2502">
      <w:pPr>
        <w:numPr>
          <w:ilvl w:val="0"/>
          <w:numId w:val="33"/>
        </w:numPr>
        <w:tabs>
          <w:tab w:val="left" w:pos="851"/>
        </w:tabs>
        <w:spacing w:after="0"/>
        <w:ind w:left="0" w:firstLine="567"/>
        <w:contextualSpacing/>
        <w:jc w:val="both"/>
        <w:rPr>
          <w:rFonts w:ascii="Times New Roman" w:eastAsia="Calibri" w:hAnsi="Times New Roman" w:cs="Times New Roman"/>
          <w:sz w:val="24"/>
          <w:szCs w:val="24"/>
          <w:lang w:eastAsia="bg-BG"/>
        </w:rPr>
      </w:pPr>
      <w:r w:rsidRPr="00916079">
        <w:rPr>
          <w:rFonts w:ascii="Times New Roman" w:eastAsia="Nimbus Sans L" w:hAnsi="Times New Roman" w:cs="Times New Roman"/>
          <w:b/>
          <w:kern w:val="1"/>
          <w:sz w:val="24"/>
          <w:szCs w:val="24"/>
          <w:lang w:eastAsia="hi-IN" w:bidi="hi-IN"/>
        </w:rPr>
        <w:lastRenderedPageBreak/>
        <w:t>Окончателна Екологична оценка и Оценка за съвместимост</w:t>
      </w:r>
      <w:r w:rsidRPr="00916079">
        <w:rPr>
          <w:rFonts w:ascii="Times New Roman" w:eastAsia="Nimbus Sans L" w:hAnsi="Times New Roman" w:cs="Times New Roman"/>
          <w:kern w:val="1"/>
          <w:sz w:val="24"/>
          <w:szCs w:val="24"/>
          <w:lang w:eastAsia="hi-IN" w:bidi="hi-IN"/>
        </w:rPr>
        <w:t xml:space="preserve">, </w:t>
      </w:r>
      <w:r w:rsidRPr="00916079">
        <w:rPr>
          <w:rFonts w:ascii="Times New Roman" w:eastAsia="Calibri" w:hAnsi="Times New Roman" w:cs="Times New Roman"/>
          <w:sz w:val="24"/>
          <w:szCs w:val="24"/>
          <w:lang w:eastAsia="bg-BG"/>
        </w:rPr>
        <w:t>в случай че има корекции на база на препоръки и бележки при консултациите с обществеността, заинтересованите органи и трети лица.</w:t>
      </w:r>
    </w:p>
    <w:p w:rsidR="00845321" w:rsidRPr="00916079" w:rsidRDefault="00845321" w:rsidP="000D2502">
      <w:pPr>
        <w:spacing w:after="0"/>
        <w:ind w:firstLine="567"/>
        <w:jc w:val="both"/>
        <w:rPr>
          <w:rFonts w:ascii="Times New Roman" w:eastAsia="Calibri" w:hAnsi="Times New Roman" w:cs="Times New Roman"/>
          <w:bCs/>
          <w:sz w:val="24"/>
          <w:szCs w:val="24"/>
          <w:lang w:eastAsia="bg-BG"/>
        </w:rPr>
      </w:pPr>
      <w:r w:rsidRPr="00916079">
        <w:rPr>
          <w:rFonts w:ascii="Times New Roman" w:eastAsia="Calibri" w:hAnsi="Times New Roman" w:cs="Times New Roman"/>
          <w:bCs/>
          <w:sz w:val="24"/>
          <w:szCs w:val="24"/>
          <w:lang w:eastAsia="bg-BG"/>
        </w:rPr>
        <w:t>Във връзка с изпълнението на услугата, предмет на договора,</w:t>
      </w:r>
      <w:r w:rsidRPr="00916079">
        <w:rPr>
          <w:rFonts w:ascii="Times New Roman" w:eastAsia="Calibri" w:hAnsi="Times New Roman" w:cs="Times New Roman"/>
          <w:b/>
          <w:bCs/>
          <w:sz w:val="24"/>
          <w:szCs w:val="24"/>
          <w:lang w:eastAsia="bg-BG"/>
        </w:rPr>
        <w:t xml:space="preserve"> </w:t>
      </w:r>
      <w:r w:rsidRPr="00916079">
        <w:rPr>
          <w:rFonts w:ascii="Times New Roman" w:eastAsia="Calibri" w:hAnsi="Times New Roman" w:cs="Times New Roman"/>
          <w:bCs/>
          <w:sz w:val="24"/>
          <w:szCs w:val="24"/>
          <w:lang w:eastAsia="bg-BG"/>
        </w:rPr>
        <w:t>изпълнителят изготвя и:</w:t>
      </w:r>
    </w:p>
    <w:p w:rsidR="00845321" w:rsidRPr="00916079" w:rsidRDefault="00845321" w:rsidP="000D2502">
      <w:pPr>
        <w:widowControl w:val="0"/>
        <w:numPr>
          <w:ilvl w:val="0"/>
          <w:numId w:val="32"/>
        </w:numPr>
        <w:autoSpaceDE w:val="0"/>
        <w:autoSpaceDN w:val="0"/>
        <w:adjustRightInd w:val="0"/>
        <w:spacing w:after="0"/>
        <w:jc w:val="both"/>
        <w:rPr>
          <w:rFonts w:ascii="Times New Roman" w:eastAsia="Calibri" w:hAnsi="Times New Roman" w:cs="Times New Roman"/>
          <w:sz w:val="24"/>
          <w:szCs w:val="24"/>
          <w:lang w:eastAsia="bg-BG"/>
        </w:rPr>
      </w:pPr>
      <w:r w:rsidRPr="00916079">
        <w:rPr>
          <w:rFonts w:ascii="Times New Roman" w:eastAsia="Calibri" w:hAnsi="Times New Roman" w:cs="Times New Roman"/>
          <w:sz w:val="24"/>
          <w:szCs w:val="24"/>
          <w:lang w:eastAsia="bg-BG"/>
        </w:rPr>
        <w:t>Схема за провеждане на консултации с обществеността, заинтересованите органи и трети лица, които има вероятност да бъдат засегнати от плана.</w:t>
      </w:r>
    </w:p>
    <w:p w:rsidR="00845321" w:rsidRPr="00916079" w:rsidRDefault="00845321" w:rsidP="000D2502">
      <w:pPr>
        <w:numPr>
          <w:ilvl w:val="0"/>
          <w:numId w:val="32"/>
        </w:numPr>
        <w:spacing w:after="0"/>
        <w:jc w:val="both"/>
        <w:rPr>
          <w:rFonts w:ascii="Times New Roman" w:eastAsia="Nimbus Sans L" w:hAnsi="Times New Roman" w:cs="Times New Roman"/>
          <w:kern w:val="1"/>
          <w:sz w:val="24"/>
          <w:szCs w:val="24"/>
          <w:lang w:eastAsia="hi-IN" w:bidi="hi-IN"/>
        </w:rPr>
      </w:pPr>
      <w:r w:rsidRPr="00916079">
        <w:rPr>
          <w:rFonts w:ascii="Times New Roman" w:eastAsia="Calibri" w:hAnsi="Times New Roman" w:cs="Times New Roman"/>
          <w:sz w:val="24"/>
          <w:szCs w:val="24"/>
          <w:lang w:eastAsia="bg-BG"/>
        </w:rPr>
        <w:t xml:space="preserve">Предложение за обхват и съдържание на ЕО, съгласно </w:t>
      </w:r>
      <w:r w:rsidRPr="00916079">
        <w:rPr>
          <w:rFonts w:ascii="Times New Roman" w:eastAsia="Nimbus Sans L" w:hAnsi="Times New Roman" w:cs="Times New Roman"/>
          <w:kern w:val="1"/>
          <w:sz w:val="24"/>
          <w:szCs w:val="24"/>
          <w:lang w:eastAsia="hi-IN" w:bidi="hi-IN"/>
        </w:rPr>
        <w:t>становище на Регионална инспекция по околната среда и водите (РИОСВ) – гр. Пловдив.</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Изработването на ОУПО Раковски следва да се осъществи в съответствие с разпоредбите на чл. 125 и чл. 126 от Закона за устройство на територията, чл. 16, ал. 1, чл. 17, чл. 18 и чл. 19 от Наредба №8 от 14 юни 2001 година за обема и съдържанието на устройствените схеми и планове.</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Изпълнителят на проекта следва стриктно да изпълнява тези нормативни изисквания за обхвата на проучвателните работи и по своя инициатива да включи допълнителни проучвания, имащи отношение към устройственото развитие и планиране на Община Раковски.</w:t>
      </w:r>
    </w:p>
    <w:p w:rsidR="00845321" w:rsidRPr="00916079" w:rsidRDefault="00845321" w:rsidP="000D2502">
      <w:pPr>
        <w:tabs>
          <w:tab w:val="left" w:pos="993"/>
          <w:tab w:val="left" w:pos="1134"/>
        </w:tabs>
        <w:spacing w:after="0"/>
        <w:ind w:firstLine="567"/>
        <w:jc w:val="both"/>
        <w:rPr>
          <w:rFonts w:ascii="Times New Roman" w:eastAsia="Calibri" w:hAnsi="Times New Roman" w:cs="Times New Roman"/>
          <w:sz w:val="24"/>
          <w:szCs w:val="24"/>
        </w:rPr>
      </w:pPr>
      <w:r w:rsidRPr="00916079">
        <w:rPr>
          <w:rFonts w:ascii="Times New Roman" w:eastAsia="Calibri" w:hAnsi="Times New Roman" w:cs="Times New Roman"/>
          <w:sz w:val="24"/>
          <w:szCs w:val="24"/>
        </w:rPr>
        <w:t>Изпълнителят следва да изготви Екологична оценка и Оценка за съвместимостта по чл. 31 от Закон за биологичното разнообразие (ЗБР) по обем и съдържание в съответствие с действащата нормативна база за устройство на територията и Планово задание за изработване на ОУПО Раковски. В случай, че след обсъждането и разглеждането на предварителен проект на ОУПО Раковски по чл. 127 от ЗУТ, се наложат съществени изменения в проекта, следва екологичната оценка и оценката на съвместимостта да се преработят и съобразят със съществените изменения.</w:t>
      </w:r>
    </w:p>
    <w:p w:rsidR="00845321" w:rsidRPr="00916079" w:rsidRDefault="00845321" w:rsidP="000D2502">
      <w:pPr>
        <w:tabs>
          <w:tab w:val="left" w:pos="426"/>
          <w:tab w:val="left" w:pos="2835"/>
        </w:tabs>
        <w:spacing w:before="240" w:after="0"/>
        <w:ind w:firstLine="567"/>
        <w:jc w:val="both"/>
        <w:rPr>
          <w:rFonts w:ascii="Times New Roman" w:eastAsia="Calibri" w:hAnsi="Times New Roman" w:cs="Times New Roman"/>
          <w:b/>
          <w:bCs/>
          <w:i/>
          <w:iCs/>
          <w:sz w:val="24"/>
          <w:szCs w:val="24"/>
          <w:u w:val="single"/>
        </w:rPr>
      </w:pPr>
      <w:r w:rsidRPr="00916079">
        <w:rPr>
          <w:rFonts w:ascii="Times New Roman" w:eastAsia="Calibri" w:hAnsi="Times New Roman" w:cs="Times New Roman"/>
          <w:b/>
          <w:bCs/>
          <w:i/>
          <w:iCs/>
          <w:sz w:val="24"/>
          <w:szCs w:val="24"/>
          <w:u w:val="single"/>
        </w:rPr>
        <w:t>Пълната информация относно обхвата, обема и изискванията към изпълнението на обществената поръчка, е подробно описана в Техническ</w:t>
      </w:r>
      <w:r w:rsidR="00C04AC2">
        <w:rPr>
          <w:rFonts w:ascii="Times New Roman" w:eastAsia="Calibri" w:hAnsi="Times New Roman" w:cs="Times New Roman"/>
          <w:b/>
          <w:bCs/>
          <w:i/>
          <w:iCs/>
          <w:sz w:val="24"/>
          <w:szCs w:val="24"/>
          <w:u w:val="single"/>
          <w:lang w:val="en-US"/>
        </w:rPr>
        <w:t>a</w:t>
      </w:r>
      <w:r w:rsidRPr="00916079">
        <w:rPr>
          <w:rFonts w:ascii="Times New Roman" w:eastAsia="Calibri" w:hAnsi="Times New Roman" w:cs="Times New Roman"/>
          <w:b/>
          <w:bCs/>
          <w:i/>
          <w:iCs/>
          <w:sz w:val="24"/>
          <w:szCs w:val="24"/>
          <w:u w:val="single"/>
        </w:rPr>
        <w:t xml:space="preserve"> спецификаци</w:t>
      </w:r>
      <w:r w:rsidR="00C04AC2">
        <w:rPr>
          <w:rFonts w:ascii="Times New Roman" w:eastAsia="Calibri" w:hAnsi="Times New Roman" w:cs="Times New Roman"/>
          <w:b/>
          <w:bCs/>
          <w:i/>
          <w:iCs/>
          <w:sz w:val="24"/>
          <w:szCs w:val="24"/>
          <w:u w:val="single"/>
        </w:rPr>
        <w:t>я</w:t>
      </w:r>
      <w:r w:rsidRPr="00916079">
        <w:rPr>
          <w:rFonts w:ascii="Times New Roman" w:eastAsia="Calibri" w:hAnsi="Times New Roman" w:cs="Times New Roman"/>
          <w:b/>
          <w:bCs/>
          <w:i/>
          <w:iCs/>
          <w:sz w:val="24"/>
          <w:szCs w:val="24"/>
          <w:u w:val="single"/>
        </w:rPr>
        <w:t>, неразделна част от настоящата документация.</w:t>
      </w:r>
    </w:p>
    <w:p w:rsidR="00845321" w:rsidRPr="00916079" w:rsidRDefault="00845321" w:rsidP="000D2502">
      <w:pPr>
        <w:tabs>
          <w:tab w:val="left" w:pos="426"/>
          <w:tab w:val="left" w:pos="2835"/>
        </w:tabs>
        <w:spacing w:after="0"/>
        <w:ind w:firstLine="567"/>
        <w:jc w:val="both"/>
        <w:rPr>
          <w:rFonts w:ascii="Times New Roman" w:eastAsia="Calibri" w:hAnsi="Times New Roman" w:cs="Times New Roman"/>
          <w:b/>
          <w:color w:val="FF0000"/>
          <w:sz w:val="24"/>
          <w:szCs w:val="24"/>
        </w:rPr>
      </w:pPr>
    </w:p>
    <w:p w:rsidR="00210436" w:rsidRPr="00916079" w:rsidRDefault="00210436" w:rsidP="000D2502">
      <w:pPr>
        <w:spacing w:after="0"/>
        <w:ind w:right="138"/>
        <w:jc w:val="both"/>
        <w:rPr>
          <w:rFonts w:ascii="Times New Roman" w:eastAsia="Times New Roman" w:hAnsi="Times New Roman" w:cs="Times New Roman"/>
          <w:sz w:val="24"/>
          <w:szCs w:val="24"/>
          <w:lang w:eastAsia="bg-BG"/>
        </w:rPr>
      </w:pPr>
      <w:r w:rsidRPr="00916079">
        <w:rPr>
          <w:rFonts w:ascii="Times New Roman" w:eastAsia="Times New Roman" w:hAnsi="Times New Roman" w:cs="Times New Roman"/>
          <w:b/>
          <w:bCs/>
          <w:sz w:val="24"/>
          <w:szCs w:val="24"/>
          <w:lang w:eastAsia="bg-BG"/>
        </w:rPr>
        <w:t>1.3. Правно основание за откриване на процедурата</w:t>
      </w:r>
    </w:p>
    <w:p w:rsidR="00CF40E4" w:rsidRPr="00916079" w:rsidRDefault="00CF40E4" w:rsidP="000D2502">
      <w:pPr>
        <w:spacing w:after="0"/>
        <w:ind w:right="138" w:firstLine="570"/>
        <w:jc w:val="both"/>
        <w:rPr>
          <w:rFonts w:ascii="Times New Roman" w:eastAsia="Times New Roman" w:hAnsi="Times New Roman" w:cs="Times New Roman"/>
          <w:sz w:val="24"/>
          <w:szCs w:val="24"/>
          <w:lang w:eastAsia="bg-BG"/>
        </w:rPr>
      </w:pPr>
      <w:r w:rsidRPr="00916079">
        <w:rPr>
          <w:rFonts w:ascii="Times New Roman" w:eastAsia="Times New Roman" w:hAnsi="Times New Roman" w:cs="Times New Roman"/>
          <w:sz w:val="24"/>
          <w:szCs w:val="24"/>
          <w:lang w:eastAsia="bg-BG"/>
        </w:rPr>
        <w:t>Възложителят обявява настоящата процедура за възлагане на обществена поръчка на основание чл. 18, ал. 1, т. 12 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съобразно с предмета на поръчката.</w:t>
      </w:r>
    </w:p>
    <w:p w:rsidR="00210436" w:rsidRPr="00916079" w:rsidRDefault="00210436" w:rsidP="000D2502">
      <w:pPr>
        <w:shd w:val="clear" w:color="auto" w:fill="FFFFFF"/>
        <w:spacing w:after="0"/>
        <w:jc w:val="both"/>
        <w:rPr>
          <w:rFonts w:ascii="Times New Roman" w:eastAsia="Times New Roman" w:hAnsi="Times New Roman" w:cs="Times New Roman"/>
          <w:b/>
          <w:color w:val="FF0000"/>
          <w:sz w:val="24"/>
          <w:szCs w:val="24"/>
          <w:lang w:eastAsia="bg-BG"/>
        </w:rPr>
      </w:pPr>
    </w:p>
    <w:p w:rsidR="00210436" w:rsidRPr="009263B8" w:rsidRDefault="00210436" w:rsidP="000D2502">
      <w:pPr>
        <w:spacing w:after="0"/>
        <w:jc w:val="both"/>
        <w:rPr>
          <w:rFonts w:ascii="Times New Roman" w:eastAsia="Times New Roman" w:hAnsi="Times New Roman" w:cs="Times New Roman"/>
          <w:b/>
          <w:bCs/>
          <w:sz w:val="24"/>
          <w:szCs w:val="24"/>
          <w:lang w:eastAsia="bg-BG"/>
        </w:rPr>
      </w:pPr>
      <w:r w:rsidRPr="009263B8">
        <w:rPr>
          <w:rFonts w:ascii="Times New Roman" w:eastAsia="Times New Roman" w:hAnsi="Times New Roman" w:cs="Times New Roman"/>
          <w:b/>
          <w:bCs/>
          <w:sz w:val="24"/>
          <w:szCs w:val="24"/>
          <w:lang w:eastAsia="bg-BG"/>
        </w:rPr>
        <w:t>1.4. Мотиви за избор на процедура по възлагане на поръчката</w:t>
      </w:r>
    </w:p>
    <w:p w:rsidR="009263B8" w:rsidRDefault="009263B8" w:rsidP="000D2502">
      <w:pPr>
        <w:spacing w:after="0"/>
        <w:ind w:firstLine="567"/>
        <w:jc w:val="both"/>
        <w:rPr>
          <w:rFonts w:ascii="Times New Roman" w:eastAsia="Calibri" w:hAnsi="Times New Roman" w:cs="Times New Roman"/>
          <w:sz w:val="24"/>
          <w:szCs w:val="24"/>
          <w:lang w:eastAsia="bg-BG"/>
        </w:rPr>
      </w:pPr>
      <w:r w:rsidRPr="00D00551">
        <w:rPr>
          <w:rFonts w:ascii="Times New Roman" w:eastAsia="Calibri" w:hAnsi="Times New Roman" w:cs="Times New Roman"/>
          <w:sz w:val="24"/>
          <w:szCs w:val="24"/>
          <w:lang w:eastAsia="bg-BG"/>
        </w:rPr>
        <w:t xml:space="preserve">Съгласно разпоредбата на чл. 20, ал. 2, т. 2 от ЗОП, когато планираната за провеждане поръчка за услуга е на стойност </w:t>
      </w:r>
      <w:r>
        <w:rPr>
          <w:rFonts w:ascii="Times New Roman" w:eastAsia="Calibri" w:hAnsi="Times New Roman" w:cs="Times New Roman"/>
          <w:sz w:val="24"/>
          <w:szCs w:val="24"/>
          <w:lang w:eastAsia="bg-BG"/>
        </w:rPr>
        <w:t>от 70 000 лв. без вкл. ДДС до</w:t>
      </w:r>
      <w:r w:rsidRPr="00F9149B">
        <w:rPr>
          <w:rFonts w:ascii="Times New Roman" w:eastAsia="Calibri" w:hAnsi="Times New Roman" w:cs="Times New Roman"/>
          <w:color w:val="FF0000"/>
          <w:sz w:val="24"/>
          <w:szCs w:val="24"/>
          <w:lang w:eastAsia="bg-BG"/>
        </w:rPr>
        <w:t xml:space="preserve"> </w:t>
      </w:r>
      <w:r>
        <w:rPr>
          <w:rFonts w:ascii="Times New Roman" w:eastAsia="Calibri" w:hAnsi="Times New Roman" w:cs="Times New Roman"/>
          <w:sz w:val="24"/>
          <w:szCs w:val="24"/>
          <w:lang w:eastAsia="bg-BG"/>
        </w:rPr>
        <w:t>2</w:t>
      </w:r>
      <w:r w:rsidR="00EF77FE">
        <w:rPr>
          <w:rFonts w:ascii="Times New Roman" w:eastAsia="Calibri" w:hAnsi="Times New Roman" w:cs="Times New Roman"/>
          <w:sz w:val="24"/>
          <w:szCs w:val="24"/>
          <w:lang w:val="en-US" w:eastAsia="bg-BG"/>
        </w:rPr>
        <w:t>7</w:t>
      </w:r>
      <w:r>
        <w:rPr>
          <w:rFonts w:ascii="Times New Roman" w:eastAsia="Calibri" w:hAnsi="Times New Roman" w:cs="Times New Roman"/>
          <w:sz w:val="24"/>
          <w:szCs w:val="24"/>
          <w:lang w:eastAsia="bg-BG"/>
        </w:rPr>
        <w:t>0 000</w:t>
      </w:r>
      <w:r w:rsidRPr="00D00551">
        <w:rPr>
          <w:rFonts w:ascii="Times New Roman" w:eastAsia="Calibri" w:hAnsi="Times New Roman" w:cs="Times New Roman"/>
          <w:sz w:val="24"/>
          <w:szCs w:val="24"/>
          <w:lang w:eastAsia="bg-BG"/>
        </w:rPr>
        <w:t xml:space="preserve"> лв. без вкл. ДДС, Възложителят провежда някоя от процедурите по т. 12 или 13 на чл. 18, ал. 1 от ЗОП.</w:t>
      </w:r>
      <w:r>
        <w:rPr>
          <w:rFonts w:ascii="Times New Roman" w:eastAsia="Calibri" w:hAnsi="Times New Roman" w:cs="Times New Roman"/>
          <w:sz w:val="24"/>
          <w:szCs w:val="24"/>
          <w:lang w:eastAsia="bg-BG"/>
        </w:rPr>
        <w:t xml:space="preserve"> </w:t>
      </w:r>
    </w:p>
    <w:p w:rsidR="009263B8" w:rsidRPr="00E606C7" w:rsidRDefault="009263B8" w:rsidP="000D2502">
      <w:pPr>
        <w:spacing w:after="0"/>
        <w:ind w:firstLine="567"/>
        <w:jc w:val="both"/>
        <w:rPr>
          <w:rFonts w:ascii="Times New Roman" w:eastAsia="Calibri" w:hAnsi="Times New Roman" w:cs="Times New Roman"/>
          <w:sz w:val="24"/>
          <w:szCs w:val="24"/>
          <w:lang w:eastAsia="ar-SA"/>
        </w:rPr>
      </w:pPr>
      <w:r w:rsidRPr="000960AA">
        <w:rPr>
          <w:rFonts w:ascii="Times New Roman" w:eastAsia="Calibri" w:hAnsi="Times New Roman" w:cs="Times New Roman"/>
          <w:sz w:val="24"/>
          <w:szCs w:val="24"/>
          <w:lang w:eastAsia="bg-BG"/>
        </w:rPr>
        <w:t xml:space="preserve">В настоящият случай, прогнозната стойност на обществената поръчка е в размер на </w:t>
      </w:r>
      <w:r w:rsidR="00292CBC">
        <w:rPr>
          <w:rFonts w:ascii="Times New Roman" w:eastAsia="Batang" w:hAnsi="Times New Roman" w:cs="Times New Roman"/>
          <w:b/>
          <w:sz w:val="24"/>
          <w:szCs w:val="24"/>
        </w:rPr>
        <w:t>182 885. 00</w:t>
      </w:r>
      <w:r w:rsidRPr="000960AA">
        <w:rPr>
          <w:rFonts w:ascii="Times New Roman" w:eastAsia="Batang" w:hAnsi="Times New Roman" w:cs="Times New Roman"/>
          <w:b/>
          <w:sz w:val="24"/>
          <w:szCs w:val="24"/>
        </w:rPr>
        <w:t xml:space="preserve"> лева (</w:t>
      </w:r>
      <w:r w:rsidR="008415DB">
        <w:rPr>
          <w:rFonts w:ascii="Times New Roman" w:eastAsia="Batang" w:hAnsi="Times New Roman" w:cs="Times New Roman"/>
          <w:b/>
          <w:sz w:val="24"/>
          <w:szCs w:val="24"/>
        </w:rPr>
        <w:t>сто осемдесет и две</w:t>
      </w:r>
      <w:r w:rsidR="000960AA" w:rsidRPr="000960AA">
        <w:rPr>
          <w:rFonts w:ascii="Times New Roman" w:eastAsia="Batang" w:hAnsi="Times New Roman" w:cs="Times New Roman"/>
          <w:b/>
          <w:sz w:val="24"/>
          <w:szCs w:val="24"/>
        </w:rPr>
        <w:t xml:space="preserve"> хиляди </w:t>
      </w:r>
      <w:r w:rsidR="008415DB">
        <w:rPr>
          <w:rFonts w:ascii="Times New Roman" w:eastAsia="Batang" w:hAnsi="Times New Roman" w:cs="Times New Roman"/>
          <w:b/>
          <w:sz w:val="24"/>
          <w:szCs w:val="24"/>
        </w:rPr>
        <w:t>осемстотин осемдесет и пет</w:t>
      </w:r>
      <w:r w:rsidR="000960AA" w:rsidRPr="000960AA">
        <w:rPr>
          <w:rFonts w:ascii="Times New Roman" w:eastAsia="Batang" w:hAnsi="Times New Roman" w:cs="Times New Roman"/>
          <w:b/>
          <w:sz w:val="24"/>
          <w:szCs w:val="24"/>
        </w:rPr>
        <w:t xml:space="preserve"> лева</w:t>
      </w:r>
      <w:r w:rsidRPr="000960AA">
        <w:rPr>
          <w:rFonts w:ascii="Times New Roman" w:eastAsia="Batang" w:hAnsi="Times New Roman" w:cs="Times New Roman"/>
          <w:b/>
          <w:sz w:val="24"/>
          <w:szCs w:val="24"/>
        </w:rPr>
        <w:t>)</w:t>
      </w:r>
      <w:r w:rsidRPr="000960AA">
        <w:rPr>
          <w:rFonts w:ascii="Times New Roman" w:eastAsia="Calibri" w:hAnsi="Times New Roman" w:cs="Times New Roman"/>
          <w:b/>
          <w:bCs/>
          <w:sz w:val="24"/>
          <w:szCs w:val="24"/>
          <w:lang w:eastAsia="fr-FR"/>
        </w:rPr>
        <w:t xml:space="preserve"> без </w:t>
      </w:r>
      <w:r w:rsidRPr="000960AA">
        <w:rPr>
          <w:rFonts w:ascii="Times New Roman" w:eastAsia="Calibri" w:hAnsi="Times New Roman" w:cs="Times New Roman"/>
          <w:b/>
          <w:sz w:val="24"/>
          <w:szCs w:val="24"/>
          <w:lang w:eastAsia="fr-FR"/>
        </w:rPr>
        <w:t>вкл. ДДС.</w:t>
      </w:r>
    </w:p>
    <w:p w:rsidR="009263B8" w:rsidRPr="00E606C7" w:rsidRDefault="009263B8" w:rsidP="000D2502">
      <w:pPr>
        <w:shd w:val="clear" w:color="auto" w:fill="FFFFFF"/>
        <w:tabs>
          <w:tab w:val="left" w:pos="1778"/>
        </w:tabs>
        <w:spacing w:after="0"/>
        <w:ind w:firstLine="567"/>
        <w:jc w:val="both"/>
        <w:outlineLvl w:val="0"/>
        <w:rPr>
          <w:rFonts w:ascii="Times New Roman" w:eastAsia="Calibri" w:hAnsi="Times New Roman" w:cs="Times New Roman"/>
          <w:sz w:val="24"/>
          <w:szCs w:val="24"/>
          <w:lang w:eastAsia="bg-BG"/>
        </w:rPr>
      </w:pPr>
      <w:r w:rsidRPr="00E606C7">
        <w:rPr>
          <w:rFonts w:ascii="Times New Roman" w:eastAsia="Calibri" w:hAnsi="Times New Roman" w:cs="Times New Roman"/>
          <w:sz w:val="24"/>
          <w:szCs w:val="24"/>
          <w:lang w:eastAsia="bg-BG"/>
        </w:rPr>
        <w:lastRenderedPageBreak/>
        <w:t>Предвид обстоятелството, че не са налице условията за провеждане на пряко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Провеждането на предвиденото в ЗОП публично състезание гарантира в най-голяма степен публичността на възлагане изпълнението на поръчката, респ. прозрачността при разходването на публични средства. С цел да се осигури максимална публичност, респективно да се постигнат и най-добрите за 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са създадат равни условия и прозрачност при провеждане на процедурата.</w:t>
      </w:r>
    </w:p>
    <w:p w:rsidR="00E216D6" w:rsidRPr="00916079" w:rsidRDefault="00E216D6" w:rsidP="000D2502">
      <w:pPr>
        <w:shd w:val="clear" w:color="auto" w:fill="FFFFFF"/>
        <w:tabs>
          <w:tab w:val="left" w:pos="1778"/>
        </w:tabs>
        <w:spacing w:after="0"/>
        <w:ind w:firstLine="567"/>
        <w:jc w:val="both"/>
        <w:outlineLvl w:val="0"/>
        <w:rPr>
          <w:rFonts w:ascii="Times New Roman" w:eastAsia="Calibri" w:hAnsi="Times New Roman" w:cs="Times New Roman"/>
          <w:color w:val="FF0000"/>
          <w:sz w:val="24"/>
          <w:szCs w:val="24"/>
          <w:lang w:val="en-US" w:eastAsia="bg-BG"/>
        </w:rPr>
      </w:pPr>
    </w:p>
    <w:p w:rsidR="00691D93" w:rsidRPr="009263B8" w:rsidRDefault="00C8120F" w:rsidP="000D2502">
      <w:pPr>
        <w:spacing w:after="0"/>
        <w:contextualSpacing/>
        <w:jc w:val="both"/>
        <w:rPr>
          <w:rFonts w:ascii="Times New Roman" w:eastAsia="Times New Roman" w:hAnsi="Times New Roman" w:cs="Times New Roman"/>
          <w:sz w:val="24"/>
          <w:szCs w:val="24"/>
          <w:lang w:eastAsia="bg-BG"/>
        </w:rPr>
      </w:pPr>
      <w:r w:rsidRPr="009263B8">
        <w:rPr>
          <w:rFonts w:ascii="Times New Roman" w:eastAsia="Times New Roman" w:hAnsi="Times New Roman" w:cs="Times New Roman"/>
          <w:b/>
          <w:sz w:val="24"/>
          <w:szCs w:val="24"/>
          <w:lang w:eastAsia="bg-BG"/>
        </w:rPr>
        <w:t>1.5.</w:t>
      </w:r>
      <w:r w:rsidR="00845321" w:rsidRPr="009263B8">
        <w:rPr>
          <w:rFonts w:ascii="Times New Roman" w:eastAsia="Times New Roman" w:hAnsi="Times New Roman" w:cs="Times New Roman"/>
          <w:b/>
          <w:sz w:val="24"/>
          <w:szCs w:val="24"/>
          <w:lang w:eastAsia="bg-BG"/>
        </w:rPr>
        <w:t xml:space="preserve"> </w:t>
      </w:r>
      <w:r w:rsidR="00210436" w:rsidRPr="009263B8">
        <w:rPr>
          <w:rFonts w:ascii="Times New Roman" w:eastAsia="Times New Roman" w:hAnsi="Times New Roman" w:cs="Times New Roman"/>
          <w:b/>
          <w:sz w:val="24"/>
          <w:szCs w:val="24"/>
          <w:lang w:eastAsia="bg-BG"/>
        </w:rPr>
        <w:t>Обособени позиции</w:t>
      </w:r>
      <w:r w:rsidR="00210436" w:rsidRPr="009263B8">
        <w:rPr>
          <w:rFonts w:ascii="Times New Roman" w:eastAsia="Times New Roman" w:hAnsi="Times New Roman" w:cs="Times New Roman"/>
          <w:sz w:val="24"/>
          <w:szCs w:val="24"/>
          <w:lang w:eastAsia="bg-BG"/>
        </w:rPr>
        <w:t xml:space="preserve"> - </w:t>
      </w:r>
      <w:r w:rsidR="00691D93" w:rsidRPr="009263B8">
        <w:rPr>
          <w:rFonts w:ascii="Times New Roman" w:eastAsia="Times New Roman" w:hAnsi="Times New Roman" w:cs="Times New Roman"/>
          <w:sz w:val="24"/>
          <w:szCs w:val="24"/>
          <w:lang w:eastAsia="bg-BG"/>
        </w:rPr>
        <w:t xml:space="preserve">В процедурата </w:t>
      </w:r>
      <w:r w:rsidR="00D00551" w:rsidRPr="009263B8">
        <w:rPr>
          <w:rFonts w:ascii="Times New Roman" w:eastAsia="Times New Roman" w:hAnsi="Times New Roman" w:cs="Times New Roman"/>
          <w:sz w:val="24"/>
          <w:szCs w:val="24"/>
          <w:lang w:eastAsia="bg-BG"/>
        </w:rPr>
        <w:t xml:space="preserve">не </w:t>
      </w:r>
      <w:r w:rsidR="00691D93" w:rsidRPr="009263B8">
        <w:rPr>
          <w:rFonts w:ascii="Times New Roman" w:eastAsia="Times New Roman" w:hAnsi="Times New Roman" w:cs="Times New Roman"/>
          <w:sz w:val="24"/>
          <w:szCs w:val="24"/>
          <w:lang w:eastAsia="bg-BG"/>
        </w:rPr>
        <w:t>се предвиждат обособени позиции.</w:t>
      </w:r>
    </w:p>
    <w:p w:rsidR="008B0DA2" w:rsidRPr="008B7F07" w:rsidRDefault="00B6778F" w:rsidP="000D2502">
      <w:pPr>
        <w:shd w:val="clear" w:color="auto" w:fill="FFFFFF"/>
        <w:spacing w:before="120"/>
        <w:ind w:firstLine="426"/>
        <w:jc w:val="both"/>
        <w:rPr>
          <w:rFonts w:ascii="Times New Roman" w:eastAsia="Times New Roman" w:hAnsi="Times New Roman" w:cs="Times New Roman"/>
          <w:sz w:val="24"/>
          <w:szCs w:val="24"/>
        </w:rPr>
      </w:pPr>
      <w:r w:rsidRPr="009263B8">
        <w:rPr>
          <w:rFonts w:ascii="Times New Roman" w:hAnsi="Times New Roman" w:cs="Times New Roman"/>
          <w:b/>
          <w:sz w:val="24"/>
          <w:szCs w:val="24"/>
        </w:rPr>
        <w:t xml:space="preserve">Причините за това са, както следва: </w:t>
      </w:r>
      <w:r w:rsidR="008B7F07" w:rsidRPr="008B7F07">
        <w:rPr>
          <w:rFonts w:ascii="Times New Roman" w:eastAsia="Times New Roman" w:hAnsi="Times New Roman" w:cs="Times New Roman"/>
          <w:sz w:val="24"/>
          <w:szCs w:val="24"/>
        </w:rPr>
        <w:t xml:space="preserve">Настоящата обществена поръчка не е разделена на обособени позиции, тъй като предметът на обществената поръчка е обективно неделим и не съдържа части, които поради естеството си </w:t>
      </w:r>
      <w:r w:rsidR="00F90040">
        <w:rPr>
          <w:rFonts w:ascii="Times New Roman" w:eastAsia="Times New Roman" w:hAnsi="Times New Roman" w:cs="Times New Roman"/>
          <w:sz w:val="24"/>
          <w:szCs w:val="24"/>
        </w:rPr>
        <w:t>биха могли да се възложат на по</w:t>
      </w:r>
      <w:r w:rsidR="008B7F07" w:rsidRPr="008B7F07">
        <w:rPr>
          <w:rFonts w:ascii="Times New Roman" w:eastAsia="Times New Roman" w:hAnsi="Times New Roman" w:cs="Times New Roman"/>
          <w:sz w:val="24"/>
          <w:szCs w:val="24"/>
        </w:rPr>
        <w:t xml:space="preserve">вече от един изпълнител. </w:t>
      </w:r>
      <w:r w:rsidR="00EB21CF" w:rsidRPr="00EB21CF">
        <w:rPr>
          <w:rFonts w:ascii="Times New Roman" w:eastAsia="Times New Roman" w:hAnsi="Times New Roman" w:cs="Times New Roman"/>
          <w:sz w:val="24"/>
          <w:szCs w:val="24"/>
        </w:rPr>
        <w:t>Предметът на поръчката е неделим предвид обстоятелството, че отделните</w:t>
      </w:r>
      <w:r w:rsidR="00EB21CF">
        <w:rPr>
          <w:rFonts w:ascii="Times New Roman" w:eastAsia="Times New Roman" w:hAnsi="Times New Roman" w:cs="Times New Roman"/>
          <w:sz w:val="24"/>
          <w:szCs w:val="24"/>
        </w:rPr>
        <w:t xml:space="preserve"> </w:t>
      </w:r>
      <w:r w:rsidR="00EB21CF" w:rsidRPr="00EB21CF">
        <w:rPr>
          <w:rFonts w:ascii="Times New Roman" w:eastAsia="Times New Roman" w:hAnsi="Times New Roman" w:cs="Times New Roman"/>
          <w:sz w:val="24"/>
          <w:szCs w:val="24"/>
        </w:rPr>
        <w:t>етапи на изпълнение са с нормативно определена последователност, срокове и съгласувателни</w:t>
      </w:r>
      <w:r w:rsidR="00EB21CF">
        <w:rPr>
          <w:rFonts w:ascii="Times New Roman" w:eastAsia="Times New Roman" w:hAnsi="Times New Roman" w:cs="Times New Roman"/>
          <w:sz w:val="24"/>
          <w:szCs w:val="24"/>
        </w:rPr>
        <w:t xml:space="preserve"> </w:t>
      </w:r>
      <w:r w:rsidR="00EB21CF" w:rsidRPr="00EB21CF">
        <w:rPr>
          <w:rFonts w:ascii="Times New Roman" w:eastAsia="Times New Roman" w:hAnsi="Times New Roman" w:cs="Times New Roman"/>
          <w:sz w:val="24"/>
          <w:szCs w:val="24"/>
        </w:rPr>
        <w:t>процедури по ЗУТ, ЗООС, ЗБР и съответните подзаконови актове</w:t>
      </w:r>
      <w:r w:rsidR="00EB21CF">
        <w:rPr>
          <w:rFonts w:ascii="Times New Roman" w:eastAsia="Times New Roman" w:hAnsi="Times New Roman" w:cs="Times New Roman"/>
          <w:sz w:val="24"/>
          <w:szCs w:val="24"/>
        </w:rPr>
        <w:t xml:space="preserve">. </w:t>
      </w:r>
      <w:r w:rsidR="008B7F07" w:rsidRPr="008B7F07">
        <w:rPr>
          <w:rFonts w:ascii="Times New Roman" w:eastAsia="Times New Roman" w:hAnsi="Times New Roman" w:cs="Times New Roman"/>
          <w:sz w:val="24"/>
          <w:szCs w:val="24"/>
        </w:rPr>
        <w:t xml:space="preserve">Това се обуславя от факта, че всички дейности, които следва да се реализират в рамките на изпълнение на договора, са от такова естество и са взаимосвързани по начин и в степен, които при разделяне на позиции биха довели до съществени затруднения за постигане на желания краен резултат. На първо място, с оглед специфичния характер на възлаганите дейности, множеството изисквания към тяхното реализиране, както и големия брой от възможни подходи на изпълнение, може да се направи обосновано предположение, че при разделяне на обособени позиции има опасност изпълнението на поръчката прекомерно да се затрудни технически или да се оскъпи, поради необходимостта от сложна координация между отделните изпълнители, и между всеки от тях и Възложителя. Наред с това, евентуално предвиждане на обособени позиции би увеличило и вероятността от забавяне на изпълнението качествено и в срок. </w:t>
      </w:r>
      <w:r w:rsidR="00EB21CF" w:rsidRPr="00231B0D">
        <w:rPr>
          <w:rFonts w:ascii="Times New Roman" w:hAnsi="Times New Roman" w:cs="Times New Roman"/>
          <w:sz w:val="24"/>
          <w:szCs w:val="24"/>
        </w:rPr>
        <w:t xml:space="preserve">Изпълнението на която и да е част от поръчката по отделен договор в обхвата на дадена обособена позиция, независимо и несъгласувано като последователност и срокове от друга част от предмета по друга обособена позиция или неизпълнението (в т. ч. поради несключване на договор) по дадена обособена позиция води до непостигане целта и задачите на поръчката от Плановото задание, неразделна част от документацията, обезсмисля възлагането въобще. Част от възлаганите дейности са свързани с авторски права, което при изпълнение от повече изпълнители води до нецелесъобразност и незаконосъобразност. </w:t>
      </w:r>
      <w:r w:rsidRPr="009263B8">
        <w:rPr>
          <w:rFonts w:ascii="Times New Roman" w:hAnsi="Times New Roman" w:cs="Times New Roman"/>
          <w:sz w:val="24"/>
          <w:szCs w:val="24"/>
        </w:rPr>
        <w:t>Липсата на обособени позиции и избирането на един изпълнител не противоречи на чл. 2 от ЗОП, т.е. няма да наруши принципите на равнопоставеност, свободна конкуренция, пропорционалност, публичност</w:t>
      </w:r>
      <w:r w:rsidR="008B7F07">
        <w:rPr>
          <w:rFonts w:ascii="Times New Roman" w:hAnsi="Times New Roman" w:cs="Times New Roman"/>
          <w:sz w:val="24"/>
          <w:szCs w:val="24"/>
        </w:rPr>
        <w:t xml:space="preserve"> и прозрачност и няма да огранич</w:t>
      </w:r>
      <w:r w:rsidRPr="009263B8">
        <w:rPr>
          <w:rFonts w:ascii="Times New Roman" w:hAnsi="Times New Roman" w:cs="Times New Roman"/>
          <w:sz w:val="24"/>
          <w:szCs w:val="24"/>
        </w:rPr>
        <w:t>и кръга на лицата, които могат да участват в обществената поръчка.</w:t>
      </w:r>
    </w:p>
    <w:p w:rsidR="00804271" w:rsidRPr="00916079" w:rsidRDefault="00804271" w:rsidP="000D2502">
      <w:pPr>
        <w:spacing w:after="0"/>
        <w:ind w:firstLine="567"/>
        <w:contextualSpacing/>
        <w:jc w:val="both"/>
        <w:rPr>
          <w:rFonts w:ascii="Times New Roman" w:hAnsi="Times New Roman" w:cs="Times New Roman"/>
          <w:color w:val="FF0000"/>
          <w:sz w:val="24"/>
          <w:szCs w:val="24"/>
        </w:rPr>
      </w:pPr>
    </w:p>
    <w:p w:rsidR="00210436" w:rsidRPr="009263B8" w:rsidRDefault="00210436" w:rsidP="000D2502">
      <w:pPr>
        <w:spacing w:after="0"/>
        <w:contextualSpacing/>
        <w:jc w:val="both"/>
        <w:rPr>
          <w:rFonts w:ascii="Times New Roman" w:eastAsia="Times New Roman" w:hAnsi="Times New Roman" w:cs="Times New Roman"/>
          <w:sz w:val="24"/>
          <w:szCs w:val="24"/>
          <w:lang w:eastAsia="bg-BG"/>
        </w:rPr>
      </w:pPr>
      <w:r w:rsidRPr="009263B8">
        <w:rPr>
          <w:rFonts w:ascii="Times New Roman" w:eastAsia="Times New Roman" w:hAnsi="Times New Roman" w:cs="Times New Roman"/>
          <w:b/>
          <w:bCs/>
          <w:sz w:val="24"/>
          <w:szCs w:val="24"/>
          <w:lang w:eastAsia="bg-BG"/>
        </w:rPr>
        <w:t xml:space="preserve">1.6. Възможност за предоставяне на варианти в офертите </w:t>
      </w:r>
      <w:r w:rsidRPr="009263B8">
        <w:rPr>
          <w:rFonts w:ascii="Times New Roman" w:eastAsia="Times New Roman" w:hAnsi="Times New Roman" w:cs="Times New Roman"/>
          <w:bCs/>
          <w:sz w:val="24"/>
          <w:szCs w:val="24"/>
          <w:lang w:eastAsia="bg-BG"/>
        </w:rPr>
        <w:t xml:space="preserve">- </w:t>
      </w:r>
      <w:r w:rsidRPr="009263B8">
        <w:rPr>
          <w:rFonts w:ascii="Times New Roman" w:eastAsia="Times New Roman" w:hAnsi="Times New Roman" w:cs="Times New Roman"/>
          <w:sz w:val="24"/>
          <w:szCs w:val="24"/>
          <w:lang w:eastAsia="bg-BG"/>
        </w:rPr>
        <w:t>Не се предвижда възможност за предоставяне на варианти в офертите на участниците.</w:t>
      </w:r>
    </w:p>
    <w:p w:rsidR="00210436" w:rsidRPr="00916079" w:rsidRDefault="00210436" w:rsidP="000D2502">
      <w:pPr>
        <w:spacing w:after="0"/>
        <w:ind w:left="283" w:hanging="283"/>
        <w:contextualSpacing/>
        <w:jc w:val="both"/>
        <w:rPr>
          <w:rFonts w:ascii="Times New Roman" w:eastAsia="Times New Roman" w:hAnsi="Times New Roman" w:cs="Times New Roman"/>
          <w:color w:val="FF0000"/>
          <w:sz w:val="24"/>
          <w:szCs w:val="24"/>
          <w:lang w:eastAsia="bg-BG"/>
        </w:rPr>
      </w:pPr>
    </w:p>
    <w:p w:rsidR="00691D93" w:rsidRPr="009263B8" w:rsidRDefault="00691D93" w:rsidP="000D2502">
      <w:pPr>
        <w:autoSpaceDE w:val="0"/>
        <w:autoSpaceDN w:val="0"/>
        <w:adjustRightInd w:val="0"/>
        <w:spacing w:after="0"/>
        <w:jc w:val="both"/>
        <w:rPr>
          <w:rFonts w:ascii="Times New Roman" w:eastAsia="Times New Roman" w:hAnsi="Times New Roman" w:cs="Times New Roman"/>
          <w:b/>
          <w:bCs/>
          <w:sz w:val="24"/>
          <w:szCs w:val="24"/>
          <w:lang w:eastAsia="bg-BG"/>
        </w:rPr>
      </w:pPr>
      <w:r w:rsidRPr="009263B8">
        <w:rPr>
          <w:rFonts w:ascii="Times New Roman" w:eastAsia="Times New Roman" w:hAnsi="Times New Roman" w:cs="Times New Roman"/>
          <w:b/>
          <w:bCs/>
          <w:sz w:val="24"/>
          <w:szCs w:val="24"/>
          <w:lang w:eastAsia="bg-BG"/>
        </w:rPr>
        <w:lastRenderedPageBreak/>
        <w:t xml:space="preserve">1.7. Място на изпълнение </w:t>
      </w:r>
      <w:r w:rsidR="00D00551" w:rsidRPr="009263B8">
        <w:rPr>
          <w:rFonts w:ascii="Times New Roman" w:eastAsia="Times New Roman" w:hAnsi="Times New Roman" w:cs="Times New Roman"/>
          <w:b/>
          <w:bCs/>
          <w:sz w:val="24"/>
          <w:szCs w:val="24"/>
          <w:lang w:eastAsia="bg-BG"/>
        </w:rPr>
        <w:t>на поръчката</w:t>
      </w:r>
      <w:r w:rsidRPr="009263B8">
        <w:rPr>
          <w:rFonts w:ascii="Times New Roman" w:eastAsia="Times New Roman" w:hAnsi="Times New Roman" w:cs="Times New Roman"/>
          <w:b/>
          <w:bCs/>
          <w:sz w:val="24"/>
          <w:szCs w:val="24"/>
          <w:lang w:eastAsia="bg-BG"/>
        </w:rPr>
        <w:t>.</w:t>
      </w:r>
    </w:p>
    <w:p w:rsidR="00F15F1D" w:rsidRPr="009263B8" w:rsidRDefault="00845321" w:rsidP="00A750E0">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9263B8">
        <w:rPr>
          <w:rFonts w:ascii="Times New Roman" w:eastAsia="Times New Roman" w:hAnsi="Times New Roman" w:cs="Times New Roman"/>
          <w:sz w:val="24"/>
          <w:szCs w:val="24"/>
          <w:lang w:eastAsia="bg-BG"/>
        </w:rPr>
        <w:t xml:space="preserve">Дейностите, </w:t>
      </w:r>
      <w:r w:rsidR="00F15F1D" w:rsidRPr="009263B8">
        <w:rPr>
          <w:rFonts w:ascii="Times New Roman" w:eastAsia="Times New Roman" w:hAnsi="Times New Roman" w:cs="Times New Roman"/>
          <w:sz w:val="24"/>
          <w:szCs w:val="24"/>
          <w:lang w:eastAsia="bg-BG"/>
        </w:rPr>
        <w:t>предмет на обществената поръка</w:t>
      </w:r>
      <w:r w:rsidRPr="009263B8">
        <w:rPr>
          <w:rFonts w:ascii="Times New Roman" w:eastAsia="Times New Roman" w:hAnsi="Times New Roman" w:cs="Times New Roman"/>
          <w:sz w:val="24"/>
          <w:szCs w:val="24"/>
          <w:lang w:eastAsia="bg-BG"/>
        </w:rPr>
        <w:t>,</w:t>
      </w:r>
      <w:r w:rsidR="00F15F1D" w:rsidRPr="009263B8">
        <w:rPr>
          <w:rFonts w:ascii="Times New Roman" w:eastAsia="Times New Roman" w:hAnsi="Times New Roman" w:cs="Times New Roman"/>
          <w:sz w:val="24"/>
          <w:szCs w:val="24"/>
          <w:lang w:eastAsia="bg-BG"/>
        </w:rPr>
        <w:t xml:space="preserve"> се изпълняват на територията на община Раковски. Част от дейностите от предмета на поръчката могат да бъдат извършени и в офиса на изпълнителя или на друго определено от него място, ако това следва от специфичните изисквания за изпълнението им, от естеството на дейностите и е целесъобразно, с оглед осигуряване на качествено изпълнение на поръчката.</w:t>
      </w:r>
    </w:p>
    <w:p w:rsidR="00C12694" w:rsidRPr="009263B8" w:rsidRDefault="00C12694" w:rsidP="000D2502">
      <w:pPr>
        <w:autoSpaceDE w:val="0"/>
        <w:autoSpaceDN w:val="0"/>
        <w:adjustRightInd w:val="0"/>
        <w:spacing w:after="0"/>
        <w:ind w:right="-309" w:firstLine="567"/>
        <w:jc w:val="both"/>
        <w:rPr>
          <w:rFonts w:ascii="Times New Roman" w:eastAsia="Times New Roman" w:hAnsi="Times New Roman" w:cs="Times New Roman"/>
          <w:sz w:val="24"/>
          <w:szCs w:val="24"/>
          <w:lang w:eastAsia="bg-BG"/>
        </w:rPr>
      </w:pPr>
    </w:p>
    <w:p w:rsidR="00210436" w:rsidRPr="000960AA" w:rsidRDefault="00210436" w:rsidP="000D2502">
      <w:pPr>
        <w:spacing w:after="0"/>
        <w:jc w:val="both"/>
        <w:rPr>
          <w:rFonts w:ascii="Times New Roman" w:eastAsia="Times New Roman" w:hAnsi="Times New Roman" w:cs="Times New Roman"/>
          <w:b/>
          <w:bCs/>
          <w:sz w:val="24"/>
          <w:szCs w:val="24"/>
        </w:rPr>
      </w:pPr>
      <w:r w:rsidRPr="000960AA">
        <w:rPr>
          <w:rFonts w:ascii="Times New Roman" w:eastAsia="Times New Roman" w:hAnsi="Times New Roman" w:cs="Times New Roman"/>
          <w:b/>
          <w:sz w:val="24"/>
          <w:szCs w:val="24"/>
        </w:rPr>
        <w:t>1.8. Източник на финансиране.</w:t>
      </w:r>
      <w:r w:rsidRPr="000960AA">
        <w:rPr>
          <w:rFonts w:ascii="Times New Roman" w:eastAsia="Times New Roman" w:hAnsi="Times New Roman" w:cs="Times New Roman"/>
          <w:b/>
          <w:bCs/>
          <w:sz w:val="24"/>
          <w:szCs w:val="24"/>
        </w:rPr>
        <w:t xml:space="preserve"> Стойност на поръчката. Начин и срок на плащане.</w:t>
      </w:r>
    </w:p>
    <w:p w:rsidR="00210436" w:rsidRPr="000960AA" w:rsidRDefault="00210436" w:rsidP="000D2502">
      <w:pPr>
        <w:spacing w:after="0"/>
        <w:jc w:val="both"/>
        <w:rPr>
          <w:rFonts w:ascii="Times New Roman" w:eastAsia="Times New Roman" w:hAnsi="Times New Roman" w:cs="Times New Roman"/>
          <w:sz w:val="24"/>
          <w:szCs w:val="24"/>
          <w:lang w:eastAsia="bg-BG"/>
        </w:rPr>
      </w:pPr>
      <w:r w:rsidRPr="000960AA">
        <w:rPr>
          <w:rFonts w:ascii="Times New Roman" w:eastAsia="Times New Roman" w:hAnsi="Times New Roman" w:cs="Times New Roman"/>
          <w:b/>
          <w:sz w:val="24"/>
          <w:szCs w:val="24"/>
        </w:rPr>
        <w:t>1.8.1. Източник на финансиране.</w:t>
      </w:r>
    </w:p>
    <w:p w:rsidR="00292CBC" w:rsidRPr="00292CBC" w:rsidRDefault="00C62923" w:rsidP="000D2502">
      <w:pPr>
        <w:spacing w:after="0"/>
        <w:ind w:firstLine="567"/>
        <w:jc w:val="both"/>
        <w:outlineLvl w:val="0"/>
        <w:rPr>
          <w:rFonts w:ascii="Times New Roman" w:eastAsia="Calibri" w:hAnsi="Times New Roman" w:cs="Times New Roman"/>
          <w:b/>
          <w:bCs/>
          <w:sz w:val="24"/>
          <w:szCs w:val="24"/>
        </w:rPr>
      </w:pPr>
      <w:r w:rsidRPr="000960AA">
        <w:rPr>
          <w:rFonts w:ascii="Times New Roman" w:eastAsia="Calibri" w:hAnsi="Times New Roman" w:cs="Times New Roman"/>
          <w:sz w:val="24"/>
          <w:szCs w:val="24"/>
          <w:lang w:eastAsia="ar-SA"/>
        </w:rPr>
        <w:t xml:space="preserve">Финансирането на обекта на обществената поръчка ще се осигури </w:t>
      </w:r>
      <w:r w:rsidRPr="000960AA">
        <w:rPr>
          <w:rFonts w:ascii="Times New Roman" w:eastAsia="Calibri" w:hAnsi="Times New Roman" w:cs="Times New Roman"/>
          <w:bCs/>
          <w:sz w:val="24"/>
          <w:szCs w:val="24"/>
        </w:rPr>
        <w:t xml:space="preserve">при условията на сключено Споразумение </w:t>
      </w:r>
      <w:r w:rsidRPr="000960AA">
        <w:rPr>
          <w:rFonts w:ascii="Times New Roman" w:eastAsia="Calibri" w:hAnsi="Times New Roman" w:cs="Times New Roman"/>
          <w:sz w:val="24"/>
          <w:szCs w:val="24"/>
        </w:rPr>
        <w:t>№</w:t>
      </w:r>
      <w:r w:rsidRPr="000960AA">
        <w:rPr>
          <w:rFonts w:ascii="Times New Roman" w:eastAsia="Calibri" w:hAnsi="Times New Roman" w:cs="Times New Roman"/>
          <w:bCs/>
          <w:sz w:val="24"/>
          <w:szCs w:val="24"/>
        </w:rPr>
        <w:t xml:space="preserve"> </w:t>
      </w:r>
      <w:r w:rsidR="000960AA">
        <w:rPr>
          <w:rFonts w:ascii="Times New Roman" w:eastAsia="Calibri" w:hAnsi="Times New Roman" w:cs="Times New Roman"/>
          <w:bCs/>
          <w:sz w:val="24"/>
          <w:szCs w:val="24"/>
        </w:rPr>
        <w:t>РД-02-</w:t>
      </w:r>
      <w:r w:rsidR="000960AA" w:rsidRPr="004F68C6">
        <w:rPr>
          <w:rFonts w:ascii="Times New Roman" w:eastAsia="Calibri" w:hAnsi="Times New Roman" w:cs="Times New Roman"/>
          <w:bCs/>
          <w:sz w:val="24"/>
          <w:szCs w:val="24"/>
        </w:rPr>
        <w:t>30-97</w:t>
      </w:r>
      <w:r w:rsidRPr="004F68C6">
        <w:rPr>
          <w:rFonts w:ascii="Times New Roman" w:eastAsia="Calibri" w:hAnsi="Times New Roman" w:cs="Times New Roman"/>
          <w:bCs/>
          <w:sz w:val="24"/>
          <w:szCs w:val="24"/>
        </w:rPr>
        <w:t>/</w:t>
      </w:r>
      <w:r w:rsidR="000960AA" w:rsidRPr="004F68C6">
        <w:rPr>
          <w:rFonts w:ascii="Times New Roman" w:eastAsia="Calibri" w:hAnsi="Times New Roman" w:cs="Times New Roman"/>
          <w:bCs/>
          <w:sz w:val="24"/>
          <w:szCs w:val="24"/>
        </w:rPr>
        <w:t xml:space="preserve">13.05.2016 </w:t>
      </w:r>
      <w:r w:rsidRPr="004F68C6">
        <w:rPr>
          <w:rFonts w:ascii="Times New Roman" w:eastAsia="Calibri" w:hAnsi="Times New Roman" w:cs="Times New Roman"/>
          <w:bCs/>
          <w:sz w:val="24"/>
          <w:szCs w:val="24"/>
        </w:rPr>
        <w:t>г.</w:t>
      </w:r>
      <w:r w:rsidRPr="000960AA">
        <w:rPr>
          <w:rFonts w:ascii="Times New Roman" w:eastAsia="Calibri" w:hAnsi="Times New Roman" w:cs="Times New Roman"/>
          <w:bCs/>
          <w:sz w:val="24"/>
          <w:szCs w:val="24"/>
        </w:rPr>
        <w:t xml:space="preserve"> за частично финансово подпомагане от МРРБ на основание §123, ал. 2 и ал. 3 от Преходните и заключителни разпоредби към Закона за изменение и допълнение на ЗУТ /ПЗР към ЗИД на ЗУТ, обн. ДВ, бр. 82/2012г., изм. ДВ, бр. 98/2014г./ и Постановление на Министерския съвет № </w:t>
      </w:r>
      <w:r w:rsidR="000960AA" w:rsidRPr="000960AA">
        <w:rPr>
          <w:rFonts w:ascii="Times New Roman" w:eastAsia="Calibri" w:hAnsi="Times New Roman" w:cs="Times New Roman"/>
          <w:bCs/>
          <w:sz w:val="24"/>
          <w:szCs w:val="24"/>
        </w:rPr>
        <w:t>380</w:t>
      </w:r>
      <w:r w:rsidRPr="000960AA">
        <w:rPr>
          <w:rFonts w:ascii="Times New Roman" w:eastAsia="Calibri" w:hAnsi="Times New Roman" w:cs="Times New Roman"/>
          <w:bCs/>
          <w:sz w:val="24"/>
          <w:szCs w:val="24"/>
        </w:rPr>
        <w:t xml:space="preserve"> от </w:t>
      </w:r>
      <w:r w:rsidR="000960AA" w:rsidRPr="000960AA">
        <w:rPr>
          <w:rFonts w:ascii="Times New Roman" w:eastAsia="Calibri" w:hAnsi="Times New Roman" w:cs="Times New Roman"/>
          <w:bCs/>
          <w:sz w:val="24"/>
          <w:szCs w:val="24"/>
        </w:rPr>
        <w:t xml:space="preserve">29.12.2015 </w:t>
      </w:r>
      <w:r w:rsidRPr="000960AA">
        <w:rPr>
          <w:rFonts w:ascii="Times New Roman" w:eastAsia="Calibri" w:hAnsi="Times New Roman" w:cs="Times New Roman"/>
          <w:bCs/>
          <w:sz w:val="24"/>
          <w:szCs w:val="24"/>
        </w:rPr>
        <w:t xml:space="preserve">г. за изпълнението на държавния бюджет на Република България за </w:t>
      </w:r>
      <w:r w:rsidR="000960AA" w:rsidRPr="000960AA">
        <w:rPr>
          <w:rFonts w:ascii="Times New Roman" w:eastAsia="Calibri" w:hAnsi="Times New Roman" w:cs="Times New Roman"/>
          <w:bCs/>
          <w:sz w:val="24"/>
          <w:szCs w:val="24"/>
        </w:rPr>
        <w:t>2016</w:t>
      </w:r>
      <w:r w:rsidR="00EE63BC" w:rsidRPr="000960AA">
        <w:rPr>
          <w:rFonts w:ascii="Times New Roman" w:eastAsia="Calibri" w:hAnsi="Times New Roman" w:cs="Times New Roman"/>
          <w:bCs/>
          <w:sz w:val="24"/>
          <w:szCs w:val="24"/>
        </w:rPr>
        <w:t xml:space="preserve"> </w:t>
      </w:r>
      <w:r w:rsidRPr="000960AA">
        <w:rPr>
          <w:rFonts w:ascii="Times New Roman" w:eastAsia="Calibri" w:hAnsi="Times New Roman" w:cs="Times New Roman"/>
          <w:bCs/>
          <w:sz w:val="24"/>
          <w:szCs w:val="24"/>
        </w:rPr>
        <w:t xml:space="preserve">г. в размер на </w:t>
      </w:r>
      <w:r w:rsidR="004F68C6" w:rsidRPr="00292CBC">
        <w:rPr>
          <w:rFonts w:ascii="Times New Roman" w:eastAsia="Calibri" w:hAnsi="Times New Roman" w:cs="Times New Roman"/>
          <w:b/>
          <w:bCs/>
          <w:sz w:val="24"/>
          <w:szCs w:val="24"/>
        </w:rPr>
        <w:t>118 87</w:t>
      </w:r>
      <w:r w:rsidR="00292CBC">
        <w:rPr>
          <w:rFonts w:ascii="Times New Roman" w:eastAsia="Calibri" w:hAnsi="Times New Roman" w:cs="Times New Roman"/>
          <w:b/>
          <w:bCs/>
          <w:sz w:val="24"/>
          <w:szCs w:val="24"/>
        </w:rPr>
        <w:t>5</w:t>
      </w:r>
      <w:r w:rsidR="004F68C6" w:rsidRPr="00292CBC">
        <w:rPr>
          <w:rFonts w:ascii="Times New Roman" w:eastAsia="Calibri" w:hAnsi="Times New Roman" w:cs="Times New Roman"/>
          <w:b/>
          <w:bCs/>
          <w:sz w:val="24"/>
          <w:szCs w:val="24"/>
        </w:rPr>
        <w:t xml:space="preserve">. 00 (сто </w:t>
      </w:r>
      <w:r w:rsidR="00292CBC">
        <w:rPr>
          <w:rFonts w:ascii="Times New Roman" w:eastAsia="Calibri" w:hAnsi="Times New Roman" w:cs="Times New Roman"/>
          <w:b/>
          <w:bCs/>
          <w:sz w:val="24"/>
          <w:szCs w:val="24"/>
        </w:rPr>
        <w:t xml:space="preserve">и осемнадесет хиляди осемстотин седемдесет и пет </w:t>
      </w:r>
      <w:r w:rsidR="004F68C6" w:rsidRPr="00292CBC">
        <w:rPr>
          <w:rFonts w:ascii="Times New Roman" w:eastAsia="Calibri" w:hAnsi="Times New Roman" w:cs="Times New Roman"/>
          <w:b/>
          <w:bCs/>
          <w:sz w:val="24"/>
          <w:szCs w:val="24"/>
        </w:rPr>
        <w:t>лева) без вкл. ДДС</w:t>
      </w:r>
      <w:r w:rsidR="00292CBC">
        <w:rPr>
          <w:rFonts w:ascii="Times New Roman" w:eastAsia="Calibri" w:hAnsi="Times New Roman" w:cs="Times New Roman"/>
          <w:b/>
          <w:bCs/>
          <w:sz w:val="24"/>
          <w:szCs w:val="24"/>
        </w:rPr>
        <w:t>.</w:t>
      </w:r>
      <w:r w:rsidR="004F68C6" w:rsidRPr="00292CBC">
        <w:rPr>
          <w:rFonts w:ascii="Times New Roman" w:eastAsia="Calibri" w:hAnsi="Times New Roman" w:cs="Times New Roman"/>
          <w:b/>
          <w:bCs/>
          <w:sz w:val="24"/>
          <w:szCs w:val="24"/>
        </w:rPr>
        <w:t xml:space="preserve"> </w:t>
      </w:r>
    </w:p>
    <w:p w:rsidR="00C62923" w:rsidRPr="00E9748F" w:rsidRDefault="00C62923" w:rsidP="00805A78">
      <w:pPr>
        <w:spacing w:after="0"/>
        <w:ind w:firstLine="567"/>
        <w:outlineLvl w:val="0"/>
        <w:rPr>
          <w:rFonts w:ascii="Times New Roman" w:eastAsia="Calibri" w:hAnsi="Times New Roman" w:cs="Times New Roman"/>
          <w:bCs/>
          <w:sz w:val="24"/>
          <w:szCs w:val="24"/>
          <w:lang w:val="en-US"/>
        </w:rPr>
      </w:pPr>
      <w:r w:rsidRPr="00CA63F4">
        <w:rPr>
          <w:rFonts w:ascii="Times New Roman" w:eastAsia="Calibri" w:hAnsi="Times New Roman" w:cs="Times New Roman"/>
          <w:bCs/>
          <w:sz w:val="24"/>
          <w:szCs w:val="24"/>
        </w:rPr>
        <w:t>Остатъкът в размер на</w:t>
      </w:r>
      <w:r w:rsidRPr="00CA63F4">
        <w:rPr>
          <w:rFonts w:ascii="Times New Roman" w:eastAsia="Calibri" w:hAnsi="Times New Roman" w:cs="Times New Roman"/>
          <w:b/>
          <w:bCs/>
          <w:sz w:val="24"/>
          <w:szCs w:val="24"/>
        </w:rPr>
        <w:t xml:space="preserve"> </w:t>
      </w:r>
      <w:r w:rsidRPr="00CA63F4">
        <w:rPr>
          <w:rFonts w:ascii="Times New Roman" w:eastAsia="Calibri" w:hAnsi="Times New Roman" w:cs="Times New Roman"/>
          <w:bCs/>
          <w:sz w:val="24"/>
          <w:szCs w:val="24"/>
        </w:rPr>
        <w:t xml:space="preserve"> </w:t>
      </w:r>
      <w:r w:rsidR="00292CBC" w:rsidRPr="00CA63F4">
        <w:rPr>
          <w:rFonts w:ascii="Times New Roman" w:eastAsia="Calibri" w:hAnsi="Times New Roman" w:cs="Times New Roman"/>
          <w:b/>
          <w:sz w:val="24"/>
          <w:szCs w:val="24"/>
        </w:rPr>
        <w:t>64</w:t>
      </w:r>
      <w:r w:rsidR="002948C3" w:rsidRPr="00CA63F4">
        <w:rPr>
          <w:rFonts w:ascii="Times New Roman" w:eastAsia="Calibri" w:hAnsi="Times New Roman" w:cs="Times New Roman"/>
          <w:b/>
          <w:sz w:val="24"/>
          <w:szCs w:val="24"/>
        </w:rPr>
        <w:t xml:space="preserve"> </w:t>
      </w:r>
      <w:r w:rsidR="00E62861" w:rsidRPr="00CA63F4">
        <w:rPr>
          <w:rFonts w:ascii="Times New Roman" w:eastAsia="Calibri" w:hAnsi="Times New Roman" w:cs="Times New Roman"/>
          <w:b/>
          <w:sz w:val="24"/>
          <w:szCs w:val="24"/>
        </w:rPr>
        <w:t>010</w:t>
      </w:r>
      <w:r w:rsidR="00292CBC" w:rsidRPr="00CA63F4">
        <w:rPr>
          <w:rFonts w:ascii="Times New Roman" w:eastAsia="Calibri" w:hAnsi="Times New Roman" w:cs="Times New Roman"/>
          <w:b/>
          <w:sz w:val="24"/>
          <w:szCs w:val="24"/>
        </w:rPr>
        <w:t xml:space="preserve">. </w:t>
      </w:r>
      <w:r w:rsidR="00E62861" w:rsidRPr="00CA63F4">
        <w:rPr>
          <w:rFonts w:ascii="Times New Roman" w:eastAsia="Calibri" w:hAnsi="Times New Roman" w:cs="Times New Roman"/>
          <w:b/>
          <w:sz w:val="24"/>
          <w:szCs w:val="24"/>
        </w:rPr>
        <w:t>00</w:t>
      </w:r>
      <w:r w:rsidRPr="00CA63F4">
        <w:rPr>
          <w:rFonts w:ascii="Times New Roman" w:eastAsia="Calibri" w:hAnsi="Times New Roman" w:cs="Times New Roman"/>
          <w:b/>
          <w:sz w:val="24"/>
          <w:szCs w:val="24"/>
        </w:rPr>
        <w:t xml:space="preserve"> </w:t>
      </w:r>
      <w:r w:rsidR="007C36A1" w:rsidRPr="00CA63F4">
        <w:rPr>
          <w:rFonts w:ascii="Times New Roman" w:eastAsia="Calibri" w:hAnsi="Times New Roman" w:cs="Times New Roman"/>
          <w:b/>
          <w:sz w:val="24"/>
          <w:szCs w:val="24"/>
        </w:rPr>
        <w:t>(</w:t>
      </w:r>
      <w:r w:rsidR="00762599" w:rsidRPr="00CA63F4">
        <w:rPr>
          <w:rFonts w:ascii="Times New Roman" w:eastAsia="Calibri" w:hAnsi="Times New Roman" w:cs="Times New Roman"/>
          <w:b/>
          <w:sz w:val="24"/>
          <w:szCs w:val="24"/>
        </w:rPr>
        <w:t>шестдесет и четири</w:t>
      </w:r>
      <w:r w:rsidR="007C36A1" w:rsidRPr="00CA63F4">
        <w:rPr>
          <w:rFonts w:ascii="Times New Roman" w:eastAsia="Calibri" w:hAnsi="Times New Roman" w:cs="Times New Roman"/>
          <w:b/>
          <w:sz w:val="24"/>
          <w:szCs w:val="24"/>
        </w:rPr>
        <w:t xml:space="preserve"> хиляди </w:t>
      </w:r>
      <w:r w:rsidR="00762599" w:rsidRPr="00CA63F4">
        <w:rPr>
          <w:rFonts w:ascii="Times New Roman" w:eastAsia="Calibri" w:hAnsi="Times New Roman" w:cs="Times New Roman"/>
          <w:b/>
          <w:sz w:val="24"/>
          <w:szCs w:val="24"/>
        </w:rPr>
        <w:t xml:space="preserve">и десет </w:t>
      </w:r>
      <w:r w:rsidR="007C36A1" w:rsidRPr="00CA63F4">
        <w:rPr>
          <w:rFonts w:ascii="Times New Roman" w:eastAsia="Calibri" w:hAnsi="Times New Roman" w:cs="Times New Roman"/>
          <w:b/>
          <w:sz w:val="24"/>
          <w:szCs w:val="24"/>
        </w:rPr>
        <w:t xml:space="preserve">лева) без </w:t>
      </w:r>
      <w:r w:rsidRPr="00CA63F4">
        <w:rPr>
          <w:rFonts w:ascii="Times New Roman" w:eastAsia="Calibri" w:hAnsi="Times New Roman" w:cs="Times New Roman"/>
          <w:b/>
          <w:sz w:val="24"/>
          <w:szCs w:val="24"/>
        </w:rPr>
        <w:t xml:space="preserve">вкл. ДДС </w:t>
      </w:r>
      <w:r w:rsidRPr="00CA63F4">
        <w:rPr>
          <w:rFonts w:ascii="Times New Roman" w:eastAsia="Calibri" w:hAnsi="Times New Roman" w:cs="Times New Roman"/>
          <w:sz w:val="24"/>
          <w:szCs w:val="24"/>
        </w:rPr>
        <w:t xml:space="preserve">ще </w:t>
      </w:r>
      <w:r w:rsidRPr="00CA63F4">
        <w:rPr>
          <w:rFonts w:ascii="Times New Roman" w:eastAsia="Calibri" w:hAnsi="Times New Roman" w:cs="Times New Roman"/>
          <w:bCs/>
          <w:sz w:val="24"/>
          <w:szCs w:val="24"/>
        </w:rPr>
        <w:t>се осигури от бю</w:t>
      </w:r>
      <w:r w:rsidR="00E9748F" w:rsidRPr="00CA63F4">
        <w:rPr>
          <w:rFonts w:ascii="Times New Roman" w:eastAsia="Calibri" w:hAnsi="Times New Roman" w:cs="Times New Roman"/>
          <w:bCs/>
          <w:sz w:val="24"/>
          <w:szCs w:val="24"/>
        </w:rPr>
        <w:t>джета на Община Раковски</w:t>
      </w:r>
      <w:r w:rsidR="00E9748F" w:rsidRPr="00CA63F4">
        <w:rPr>
          <w:rFonts w:ascii="Times New Roman" w:eastAsia="Calibri" w:hAnsi="Times New Roman" w:cs="Times New Roman"/>
          <w:bCs/>
          <w:sz w:val="24"/>
          <w:szCs w:val="24"/>
          <w:lang w:val="en-US"/>
        </w:rPr>
        <w:t>.</w:t>
      </w:r>
    </w:p>
    <w:p w:rsidR="00C62923" w:rsidRPr="00916079" w:rsidRDefault="00C62923" w:rsidP="000D2502">
      <w:pPr>
        <w:spacing w:after="0"/>
        <w:ind w:firstLine="567"/>
        <w:jc w:val="both"/>
        <w:rPr>
          <w:rFonts w:ascii="Times New Roman" w:eastAsia="Times New Roman" w:hAnsi="Times New Roman" w:cs="Times New Roman"/>
          <w:color w:val="FF0000"/>
          <w:sz w:val="24"/>
          <w:szCs w:val="24"/>
        </w:rPr>
      </w:pPr>
    </w:p>
    <w:p w:rsidR="00210436" w:rsidRPr="009263B8" w:rsidRDefault="00210436" w:rsidP="000D2502">
      <w:pPr>
        <w:spacing w:after="0"/>
        <w:jc w:val="both"/>
        <w:rPr>
          <w:rFonts w:ascii="Times New Roman" w:eastAsia="Batang" w:hAnsi="Times New Roman" w:cs="Times New Roman"/>
          <w:sz w:val="24"/>
          <w:szCs w:val="24"/>
          <w:lang w:eastAsia="ko-KR"/>
        </w:rPr>
      </w:pPr>
      <w:r w:rsidRPr="009263B8">
        <w:rPr>
          <w:rFonts w:ascii="Times New Roman" w:eastAsia="Batang" w:hAnsi="Times New Roman" w:cs="Times New Roman"/>
          <w:b/>
          <w:sz w:val="24"/>
          <w:szCs w:val="24"/>
          <w:lang w:eastAsia="ko-KR"/>
        </w:rPr>
        <w:t>1.8.2.</w:t>
      </w:r>
      <w:r w:rsidR="00C66EDF" w:rsidRPr="009263B8">
        <w:rPr>
          <w:rFonts w:ascii="Times New Roman" w:eastAsia="Batang" w:hAnsi="Times New Roman" w:cs="Times New Roman"/>
          <w:b/>
          <w:sz w:val="24"/>
          <w:szCs w:val="24"/>
          <w:lang w:val="en-US" w:eastAsia="ko-KR"/>
        </w:rPr>
        <w:t xml:space="preserve"> </w:t>
      </w:r>
      <w:r w:rsidRPr="009263B8">
        <w:rPr>
          <w:rFonts w:ascii="Times New Roman" w:eastAsia="Times New Roman" w:hAnsi="Times New Roman" w:cs="Times New Roman"/>
          <w:b/>
          <w:bCs/>
          <w:sz w:val="24"/>
          <w:szCs w:val="24"/>
        </w:rPr>
        <w:t>Стойност на поръчката.</w:t>
      </w:r>
    </w:p>
    <w:p w:rsidR="00EE63BC" w:rsidRPr="009263B8" w:rsidRDefault="00EE63BC" w:rsidP="000D2502">
      <w:pPr>
        <w:spacing w:after="120"/>
        <w:ind w:firstLine="567"/>
        <w:jc w:val="both"/>
        <w:rPr>
          <w:rFonts w:ascii="Times New Roman" w:eastAsia="Times New Roman" w:hAnsi="Times New Roman" w:cs="Times New Roman"/>
          <w:bCs/>
          <w:iCs/>
          <w:sz w:val="24"/>
          <w:szCs w:val="24"/>
        </w:rPr>
      </w:pPr>
      <w:r w:rsidRPr="009263B8">
        <w:rPr>
          <w:rFonts w:ascii="Times New Roman" w:eastAsia="Times New Roman" w:hAnsi="Times New Roman" w:cs="Times New Roman"/>
          <w:sz w:val="24"/>
          <w:szCs w:val="24"/>
          <w:lang w:eastAsia="en-GB"/>
        </w:rPr>
        <w:t xml:space="preserve">Общата, максимална, прогнозна </w:t>
      </w:r>
      <w:r w:rsidRPr="009263B8">
        <w:rPr>
          <w:rFonts w:ascii="Times New Roman" w:eastAsia="Batang" w:hAnsi="Times New Roman" w:cs="Times New Roman"/>
          <w:sz w:val="24"/>
          <w:szCs w:val="24"/>
        </w:rPr>
        <w:t>стойност на настоящата обществена поръчка е</w:t>
      </w:r>
      <w:r w:rsidRPr="009263B8">
        <w:rPr>
          <w:rFonts w:ascii="Times New Roman" w:eastAsia="Batang" w:hAnsi="Times New Roman" w:cs="Times New Roman"/>
          <w:b/>
          <w:sz w:val="24"/>
          <w:szCs w:val="24"/>
        </w:rPr>
        <w:t xml:space="preserve"> </w:t>
      </w:r>
      <w:r w:rsidR="00370C1C" w:rsidRPr="00370C1C">
        <w:rPr>
          <w:rFonts w:ascii="Times New Roman" w:eastAsia="Batang" w:hAnsi="Times New Roman" w:cs="Times New Roman"/>
          <w:b/>
          <w:sz w:val="24"/>
          <w:szCs w:val="24"/>
          <w:lang w:eastAsia="ko-KR"/>
        </w:rPr>
        <w:t>182 885. 00 лева (сто осемдесет и две хиляди осемстотин осемдесет и пет лева) без вкл. ДДС</w:t>
      </w:r>
      <w:r w:rsidRPr="009263B8">
        <w:rPr>
          <w:rFonts w:ascii="Times New Roman" w:eastAsia="Times New Roman" w:hAnsi="Times New Roman" w:cs="Times New Roman"/>
          <w:b/>
          <w:sz w:val="24"/>
          <w:szCs w:val="24"/>
          <w:lang w:eastAsia="fr-FR"/>
        </w:rPr>
        <w:t xml:space="preserve">, </w:t>
      </w:r>
      <w:r w:rsidRPr="009263B8">
        <w:rPr>
          <w:rFonts w:ascii="Times New Roman" w:eastAsia="Batang" w:hAnsi="Times New Roman" w:cs="Times New Roman"/>
          <w:sz w:val="24"/>
          <w:szCs w:val="24"/>
        </w:rPr>
        <w:t xml:space="preserve">разпределена </w:t>
      </w:r>
      <w:r w:rsidRPr="009263B8">
        <w:rPr>
          <w:rFonts w:ascii="Times New Roman" w:eastAsia="Times New Roman" w:hAnsi="Times New Roman" w:cs="Times New Roman"/>
          <w:bCs/>
          <w:iCs/>
          <w:sz w:val="24"/>
          <w:szCs w:val="24"/>
        </w:rPr>
        <w:t>по дейности както следва:</w:t>
      </w:r>
    </w:p>
    <w:tbl>
      <w:tblPr>
        <w:tblW w:w="964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5095"/>
        <w:gridCol w:w="1984"/>
        <w:gridCol w:w="1845"/>
      </w:tblGrid>
      <w:tr w:rsidR="00916079" w:rsidRPr="009263B8" w:rsidTr="00B5195E">
        <w:trPr>
          <w:trHeight w:val="462"/>
          <w:jc w:val="center"/>
        </w:trPr>
        <w:tc>
          <w:tcPr>
            <w:tcW w:w="724" w:type="dxa"/>
            <w:shd w:val="clear" w:color="auto" w:fill="9BBB59"/>
            <w:vAlign w:val="center"/>
          </w:tcPr>
          <w:p w:rsidR="00356834" w:rsidRPr="009263B8" w:rsidRDefault="00356834" w:rsidP="000D2502">
            <w:pPr>
              <w:suppressAutoHyphens/>
              <w:spacing w:afterLines="40" w:after="96"/>
              <w:jc w:val="center"/>
              <w:rPr>
                <w:rFonts w:ascii="Times New Roman" w:eastAsia="Times New Roman" w:hAnsi="Times New Roman" w:cs="Times New Roman"/>
                <w:b/>
                <w:bCs/>
                <w:sz w:val="24"/>
                <w:szCs w:val="24"/>
                <w:lang w:eastAsia="ar-SA"/>
              </w:rPr>
            </w:pPr>
            <w:r w:rsidRPr="009263B8">
              <w:rPr>
                <w:rFonts w:ascii="Times New Roman" w:eastAsia="Times New Roman" w:hAnsi="Times New Roman" w:cs="Times New Roman"/>
                <w:b/>
                <w:bCs/>
                <w:sz w:val="24"/>
                <w:szCs w:val="24"/>
                <w:lang w:eastAsia="ar-SA"/>
              </w:rPr>
              <w:t>№ по ред</w:t>
            </w:r>
          </w:p>
        </w:tc>
        <w:tc>
          <w:tcPr>
            <w:tcW w:w="5095" w:type="dxa"/>
            <w:shd w:val="clear" w:color="auto" w:fill="9BBB59"/>
            <w:vAlign w:val="center"/>
          </w:tcPr>
          <w:p w:rsidR="00356834" w:rsidRPr="009263B8" w:rsidRDefault="00356834" w:rsidP="000D2502">
            <w:pPr>
              <w:suppressAutoHyphens/>
              <w:spacing w:afterLines="40" w:after="96"/>
              <w:jc w:val="center"/>
              <w:rPr>
                <w:rFonts w:ascii="Times New Roman" w:eastAsia="Times New Roman" w:hAnsi="Times New Roman" w:cs="Times New Roman"/>
                <w:b/>
                <w:bCs/>
                <w:sz w:val="24"/>
                <w:szCs w:val="24"/>
                <w:lang w:eastAsia="ar-SA"/>
              </w:rPr>
            </w:pPr>
            <w:r w:rsidRPr="009263B8">
              <w:rPr>
                <w:rFonts w:ascii="Times New Roman" w:eastAsia="Batang" w:hAnsi="Times New Roman" w:cs="Times New Roman"/>
                <w:b/>
                <w:iCs/>
                <w:sz w:val="24"/>
                <w:szCs w:val="24"/>
              </w:rPr>
              <w:t>Дейност</w:t>
            </w:r>
          </w:p>
        </w:tc>
        <w:tc>
          <w:tcPr>
            <w:tcW w:w="1984" w:type="dxa"/>
            <w:shd w:val="clear" w:color="auto" w:fill="9BBB59"/>
            <w:vAlign w:val="center"/>
          </w:tcPr>
          <w:p w:rsidR="00356834" w:rsidRPr="009263B8" w:rsidRDefault="00EE63BC" w:rsidP="000D2502">
            <w:pPr>
              <w:suppressAutoHyphens/>
              <w:spacing w:afterLines="40" w:after="96"/>
              <w:jc w:val="center"/>
              <w:rPr>
                <w:rFonts w:ascii="Times New Roman" w:eastAsia="Calibri" w:hAnsi="Times New Roman" w:cs="Times New Roman"/>
                <w:b/>
                <w:sz w:val="24"/>
                <w:szCs w:val="24"/>
              </w:rPr>
            </w:pPr>
            <w:r w:rsidRPr="009263B8">
              <w:rPr>
                <w:rFonts w:ascii="Times New Roman" w:eastAsia="Calibri" w:hAnsi="Times New Roman" w:cs="Times New Roman"/>
                <w:b/>
                <w:sz w:val="24"/>
                <w:szCs w:val="24"/>
              </w:rPr>
              <w:t>Максимално допустима стойност в лв. без вкл. ДДС</w:t>
            </w:r>
          </w:p>
        </w:tc>
        <w:tc>
          <w:tcPr>
            <w:tcW w:w="1845" w:type="dxa"/>
            <w:shd w:val="clear" w:color="auto" w:fill="9BBB59"/>
          </w:tcPr>
          <w:p w:rsidR="00356834" w:rsidRPr="009263B8" w:rsidRDefault="00EE63BC" w:rsidP="000D2502">
            <w:pPr>
              <w:suppressAutoHyphens/>
              <w:spacing w:afterLines="40" w:after="96"/>
              <w:jc w:val="center"/>
              <w:rPr>
                <w:rFonts w:ascii="Times New Roman" w:eastAsia="Calibri" w:hAnsi="Times New Roman" w:cs="Times New Roman"/>
                <w:b/>
                <w:sz w:val="24"/>
                <w:szCs w:val="24"/>
              </w:rPr>
            </w:pPr>
            <w:r w:rsidRPr="009263B8">
              <w:rPr>
                <w:rFonts w:ascii="Times New Roman" w:eastAsia="Calibri" w:hAnsi="Times New Roman" w:cs="Times New Roman"/>
                <w:b/>
                <w:sz w:val="24"/>
                <w:szCs w:val="24"/>
              </w:rPr>
              <w:t>Максимално допустима стойност в лв. с вкл. ДДС</w:t>
            </w:r>
          </w:p>
        </w:tc>
      </w:tr>
      <w:tr w:rsidR="00916079" w:rsidRPr="009263B8" w:rsidTr="00B5195E">
        <w:trPr>
          <w:trHeight w:val="671"/>
          <w:jc w:val="center"/>
        </w:trPr>
        <w:tc>
          <w:tcPr>
            <w:tcW w:w="724" w:type="dxa"/>
            <w:shd w:val="clear" w:color="auto" w:fill="EAF1DD"/>
            <w:vAlign w:val="center"/>
          </w:tcPr>
          <w:p w:rsidR="00356834" w:rsidRPr="009263B8" w:rsidRDefault="00356834" w:rsidP="000D2502">
            <w:pPr>
              <w:suppressAutoHyphens/>
              <w:spacing w:afterLines="40" w:after="96"/>
              <w:jc w:val="center"/>
              <w:rPr>
                <w:rFonts w:ascii="Times New Roman" w:eastAsia="Times New Roman" w:hAnsi="Times New Roman" w:cs="Times New Roman"/>
                <w:b/>
                <w:bCs/>
                <w:sz w:val="24"/>
                <w:szCs w:val="24"/>
                <w:lang w:eastAsia="ar-SA"/>
              </w:rPr>
            </w:pPr>
            <w:r w:rsidRPr="009263B8">
              <w:rPr>
                <w:rFonts w:ascii="Times New Roman" w:eastAsia="Times New Roman" w:hAnsi="Times New Roman" w:cs="Times New Roman"/>
                <w:b/>
                <w:bCs/>
                <w:sz w:val="24"/>
                <w:szCs w:val="24"/>
                <w:lang w:eastAsia="ar-SA"/>
              </w:rPr>
              <w:t>1.</w:t>
            </w:r>
          </w:p>
        </w:tc>
        <w:tc>
          <w:tcPr>
            <w:tcW w:w="5095" w:type="dxa"/>
            <w:shd w:val="clear" w:color="auto" w:fill="EAF1DD"/>
            <w:vAlign w:val="center"/>
          </w:tcPr>
          <w:p w:rsidR="00356834" w:rsidRPr="009263B8" w:rsidRDefault="00EE63BC" w:rsidP="000D25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rPr>
            </w:pPr>
            <w:r w:rsidRPr="009263B8">
              <w:rPr>
                <w:rFonts w:ascii="Times New Roman" w:eastAsia="Calibri" w:hAnsi="Times New Roman" w:cs="Times New Roman"/>
                <w:b/>
                <w:sz w:val="24"/>
                <w:szCs w:val="24"/>
              </w:rPr>
              <w:t>Изработване на проект за Общ устройствен план на Община Раковски (ОУПО)</w:t>
            </w:r>
          </w:p>
        </w:tc>
        <w:tc>
          <w:tcPr>
            <w:tcW w:w="1984" w:type="dxa"/>
            <w:shd w:val="clear" w:color="auto" w:fill="EAF1DD"/>
            <w:vAlign w:val="bottom"/>
          </w:tcPr>
          <w:p w:rsidR="00356834" w:rsidRPr="00C37904" w:rsidRDefault="00C37904" w:rsidP="000D2502">
            <w:pPr>
              <w:jc w:val="right"/>
            </w:pPr>
            <w:r w:rsidRPr="00C37904">
              <w:rPr>
                <w:rFonts w:ascii="Times New Roman" w:eastAsia="Batang" w:hAnsi="Times New Roman" w:cs="Times New Roman"/>
                <w:b/>
                <w:sz w:val="24"/>
                <w:szCs w:val="24"/>
                <w:lang w:eastAsia="ko-KR"/>
              </w:rPr>
              <w:t xml:space="preserve">152 885. 00 </w:t>
            </w:r>
            <w:r w:rsidR="00B5195E" w:rsidRPr="00C37904">
              <w:rPr>
                <w:rFonts w:ascii="Times New Roman" w:eastAsia="Calibri" w:hAnsi="Times New Roman" w:cs="Times New Roman"/>
                <w:b/>
                <w:sz w:val="24"/>
                <w:szCs w:val="24"/>
                <w:lang w:val="en-US"/>
              </w:rPr>
              <w:t xml:space="preserve"> </w:t>
            </w:r>
            <w:r w:rsidR="00356834" w:rsidRPr="00C37904">
              <w:rPr>
                <w:rFonts w:ascii="Times New Roman" w:eastAsia="Calibri" w:hAnsi="Times New Roman" w:cs="Times New Roman"/>
                <w:b/>
                <w:sz w:val="24"/>
                <w:szCs w:val="24"/>
              </w:rPr>
              <w:t>лв.</w:t>
            </w:r>
          </w:p>
        </w:tc>
        <w:tc>
          <w:tcPr>
            <w:tcW w:w="1845" w:type="dxa"/>
            <w:shd w:val="clear" w:color="auto" w:fill="EAF1DD"/>
            <w:vAlign w:val="bottom"/>
          </w:tcPr>
          <w:p w:rsidR="00356834" w:rsidRPr="00C37904" w:rsidRDefault="00C37904" w:rsidP="000D2502">
            <w:pPr>
              <w:jc w:val="right"/>
            </w:pPr>
            <w:r w:rsidRPr="00C37904">
              <w:rPr>
                <w:rFonts w:ascii="Times New Roman" w:eastAsia="Calibri" w:hAnsi="Times New Roman" w:cs="Times New Roman"/>
                <w:b/>
                <w:sz w:val="24"/>
                <w:szCs w:val="24"/>
              </w:rPr>
              <w:t xml:space="preserve">183 462. 00 </w:t>
            </w:r>
            <w:r w:rsidR="00356834" w:rsidRPr="00C37904">
              <w:rPr>
                <w:rFonts w:ascii="Times New Roman" w:eastAsia="Calibri" w:hAnsi="Times New Roman" w:cs="Times New Roman"/>
                <w:b/>
                <w:sz w:val="24"/>
                <w:szCs w:val="24"/>
              </w:rPr>
              <w:t>лв.</w:t>
            </w:r>
          </w:p>
        </w:tc>
      </w:tr>
      <w:tr w:rsidR="00916079" w:rsidRPr="009263B8" w:rsidTr="00B5195E">
        <w:trPr>
          <w:trHeight w:val="671"/>
          <w:jc w:val="center"/>
        </w:trPr>
        <w:tc>
          <w:tcPr>
            <w:tcW w:w="724" w:type="dxa"/>
            <w:shd w:val="clear" w:color="auto" w:fill="EAF1DD"/>
            <w:vAlign w:val="center"/>
          </w:tcPr>
          <w:p w:rsidR="00356834" w:rsidRPr="009263B8" w:rsidRDefault="00356834" w:rsidP="000D2502">
            <w:pPr>
              <w:suppressAutoHyphens/>
              <w:spacing w:afterLines="40" w:after="96"/>
              <w:jc w:val="center"/>
              <w:rPr>
                <w:rFonts w:ascii="Times New Roman" w:eastAsia="Times New Roman" w:hAnsi="Times New Roman" w:cs="Times New Roman"/>
                <w:b/>
                <w:bCs/>
                <w:sz w:val="24"/>
                <w:szCs w:val="24"/>
                <w:lang w:eastAsia="ar-SA"/>
              </w:rPr>
            </w:pPr>
            <w:r w:rsidRPr="009263B8">
              <w:rPr>
                <w:rFonts w:ascii="Times New Roman" w:eastAsia="Times New Roman" w:hAnsi="Times New Roman" w:cs="Times New Roman"/>
                <w:b/>
                <w:bCs/>
                <w:sz w:val="24"/>
                <w:szCs w:val="24"/>
                <w:lang w:eastAsia="ar-SA"/>
              </w:rPr>
              <w:t>2.</w:t>
            </w:r>
          </w:p>
        </w:tc>
        <w:tc>
          <w:tcPr>
            <w:tcW w:w="5095" w:type="dxa"/>
            <w:shd w:val="clear" w:color="auto" w:fill="EAF1DD"/>
            <w:vAlign w:val="center"/>
          </w:tcPr>
          <w:p w:rsidR="00356834" w:rsidRPr="009263B8" w:rsidRDefault="00F15F1D" w:rsidP="000D2502">
            <w:pPr>
              <w:spacing w:after="0"/>
              <w:contextualSpacing/>
              <w:jc w:val="both"/>
              <w:rPr>
                <w:rFonts w:ascii="Times New Roman" w:eastAsia="Times New Roman" w:hAnsi="Times New Roman" w:cs="Times New Roman"/>
                <w:b/>
                <w:sz w:val="24"/>
                <w:szCs w:val="24"/>
              </w:rPr>
            </w:pPr>
            <w:r w:rsidRPr="009263B8">
              <w:rPr>
                <w:rFonts w:ascii="Times New Roman" w:eastAsia="Times New Roman" w:hAnsi="Times New Roman" w:cs="Times New Roman"/>
                <w:b/>
                <w:sz w:val="24"/>
                <w:szCs w:val="24"/>
              </w:rPr>
              <w:t>Изготвяне на Екологична оценка (ЕО) в т.ч. Оценка за съвместимост (ОС)</w:t>
            </w:r>
          </w:p>
        </w:tc>
        <w:tc>
          <w:tcPr>
            <w:tcW w:w="1984" w:type="dxa"/>
            <w:shd w:val="clear" w:color="auto" w:fill="EAF1DD"/>
            <w:vAlign w:val="bottom"/>
          </w:tcPr>
          <w:p w:rsidR="00356834" w:rsidRPr="00C37904" w:rsidRDefault="00C37904" w:rsidP="000D2502">
            <w:pPr>
              <w:jc w:val="right"/>
            </w:pPr>
            <w:r w:rsidRPr="00C37904">
              <w:rPr>
                <w:rFonts w:ascii="Times New Roman" w:eastAsia="Calibri" w:hAnsi="Times New Roman" w:cs="Times New Roman"/>
                <w:b/>
                <w:sz w:val="24"/>
                <w:szCs w:val="24"/>
              </w:rPr>
              <w:t>30 000. 00</w:t>
            </w:r>
            <w:r w:rsidR="00B5195E" w:rsidRPr="00C37904">
              <w:rPr>
                <w:rFonts w:ascii="Times New Roman" w:eastAsia="Calibri" w:hAnsi="Times New Roman" w:cs="Times New Roman"/>
                <w:b/>
                <w:sz w:val="24"/>
                <w:szCs w:val="24"/>
                <w:lang w:val="en-US"/>
              </w:rPr>
              <w:t xml:space="preserve"> </w:t>
            </w:r>
            <w:r w:rsidR="00356834" w:rsidRPr="00C37904">
              <w:rPr>
                <w:rFonts w:ascii="Times New Roman" w:eastAsia="Calibri" w:hAnsi="Times New Roman" w:cs="Times New Roman"/>
                <w:b/>
                <w:sz w:val="24"/>
                <w:szCs w:val="24"/>
              </w:rPr>
              <w:t>лв.</w:t>
            </w:r>
          </w:p>
        </w:tc>
        <w:tc>
          <w:tcPr>
            <w:tcW w:w="1845" w:type="dxa"/>
            <w:shd w:val="clear" w:color="auto" w:fill="EAF1DD"/>
            <w:vAlign w:val="bottom"/>
          </w:tcPr>
          <w:p w:rsidR="00356834" w:rsidRPr="00C37904" w:rsidRDefault="00C37904" w:rsidP="000D2502">
            <w:pPr>
              <w:jc w:val="right"/>
            </w:pPr>
            <w:r w:rsidRPr="00C37904">
              <w:rPr>
                <w:rFonts w:ascii="Times New Roman" w:eastAsia="Calibri" w:hAnsi="Times New Roman" w:cs="Times New Roman"/>
                <w:b/>
                <w:sz w:val="24"/>
                <w:szCs w:val="24"/>
              </w:rPr>
              <w:t>36 000. 00</w:t>
            </w:r>
            <w:r w:rsidR="00B5195E" w:rsidRPr="00C37904">
              <w:rPr>
                <w:rFonts w:ascii="Times New Roman" w:eastAsia="Calibri" w:hAnsi="Times New Roman" w:cs="Times New Roman"/>
                <w:b/>
                <w:sz w:val="24"/>
                <w:szCs w:val="24"/>
                <w:lang w:val="en-US"/>
              </w:rPr>
              <w:t xml:space="preserve"> </w:t>
            </w:r>
            <w:r w:rsidR="00356834" w:rsidRPr="00C37904">
              <w:rPr>
                <w:rFonts w:ascii="Times New Roman" w:eastAsia="Calibri" w:hAnsi="Times New Roman" w:cs="Times New Roman"/>
                <w:b/>
                <w:sz w:val="24"/>
                <w:szCs w:val="24"/>
              </w:rPr>
              <w:t>лв.</w:t>
            </w:r>
          </w:p>
        </w:tc>
      </w:tr>
      <w:tr w:rsidR="00916079" w:rsidRPr="009263B8" w:rsidTr="00B5195E">
        <w:trPr>
          <w:trHeight w:val="462"/>
          <w:jc w:val="center"/>
        </w:trPr>
        <w:tc>
          <w:tcPr>
            <w:tcW w:w="724" w:type="dxa"/>
            <w:shd w:val="clear" w:color="auto" w:fill="9BBB59" w:themeFill="accent3"/>
            <w:vAlign w:val="center"/>
          </w:tcPr>
          <w:p w:rsidR="00356834" w:rsidRPr="009263B8" w:rsidRDefault="00356834" w:rsidP="000D2502">
            <w:pPr>
              <w:suppressAutoHyphens/>
              <w:spacing w:afterLines="40" w:after="96"/>
              <w:jc w:val="center"/>
              <w:rPr>
                <w:rFonts w:ascii="Times New Roman" w:eastAsia="Times New Roman" w:hAnsi="Times New Roman" w:cs="Times New Roman"/>
                <w:b/>
                <w:bCs/>
                <w:sz w:val="24"/>
                <w:szCs w:val="24"/>
                <w:lang w:eastAsia="ar-SA"/>
              </w:rPr>
            </w:pPr>
          </w:p>
        </w:tc>
        <w:tc>
          <w:tcPr>
            <w:tcW w:w="5095" w:type="dxa"/>
            <w:shd w:val="clear" w:color="auto" w:fill="9BBB59" w:themeFill="accent3"/>
            <w:vAlign w:val="center"/>
          </w:tcPr>
          <w:p w:rsidR="00356834" w:rsidRPr="009263B8" w:rsidRDefault="00356834" w:rsidP="000D2502">
            <w:pPr>
              <w:spacing w:before="120" w:after="120"/>
              <w:contextualSpacing/>
              <w:jc w:val="right"/>
              <w:rPr>
                <w:rFonts w:ascii="Times New Roman" w:eastAsia="Times New Roman" w:hAnsi="Times New Roman" w:cs="Times New Roman"/>
                <w:b/>
                <w:bCs/>
                <w:sz w:val="24"/>
                <w:szCs w:val="24"/>
                <w:lang w:eastAsia="bg-BG"/>
              </w:rPr>
            </w:pPr>
            <w:r w:rsidRPr="009263B8">
              <w:rPr>
                <w:rFonts w:ascii="Times New Roman" w:eastAsia="Times New Roman" w:hAnsi="Times New Roman" w:cs="Times New Roman"/>
                <w:b/>
                <w:bCs/>
                <w:sz w:val="24"/>
                <w:szCs w:val="24"/>
                <w:lang w:eastAsia="bg-BG"/>
              </w:rPr>
              <w:t>ОБЩО:</w:t>
            </w:r>
          </w:p>
        </w:tc>
        <w:tc>
          <w:tcPr>
            <w:tcW w:w="1984" w:type="dxa"/>
            <w:shd w:val="clear" w:color="auto" w:fill="9BBB59" w:themeFill="accent3"/>
            <w:vAlign w:val="bottom"/>
          </w:tcPr>
          <w:p w:rsidR="00356834" w:rsidRPr="00C37904" w:rsidRDefault="00C37904" w:rsidP="00C37904">
            <w:pPr>
              <w:suppressAutoHyphens/>
              <w:spacing w:afterLines="40" w:after="96"/>
              <w:jc w:val="right"/>
              <w:rPr>
                <w:rFonts w:ascii="Times New Roman" w:eastAsia="Calibri" w:hAnsi="Times New Roman" w:cs="Times New Roman"/>
                <w:b/>
                <w:sz w:val="24"/>
                <w:szCs w:val="24"/>
              </w:rPr>
            </w:pPr>
            <w:r w:rsidRPr="00C37904">
              <w:rPr>
                <w:rFonts w:ascii="Times New Roman" w:eastAsia="Batang" w:hAnsi="Times New Roman" w:cs="Times New Roman"/>
                <w:b/>
                <w:sz w:val="24"/>
                <w:szCs w:val="24"/>
                <w:lang w:eastAsia="ko-KR"/>
              </w:rPr>
              <w:t xml:space="preserve">182 885. 00 </w:t>
            </w:r>
            <w:r w:rsidR="00356834" w:rsidRPr="00C37904">
              <w:rPr>
                <w:rFonts w:ascii="Times New Roman" w:eastAsia="Times New Roman" w:hAnsi="Times New Roman" w:cs="Times New Roman"/>
                <w:b/>
                <w:sz w:val="24"/>
                <w:szCs w:val="24"/>
                <w:lang w:eastAsia="bg-BG"/>
              </w:rPr>
              <w:t>лв.</w:t>
            </w:r>
          </w:p>
        </w:tc>
        <w:tc>
          <w:tcPr>
            <w:tcW w:w="1845" w:type="dxa"/>
            <w:shd w:val="clear" w:color="auto" w:fill="9BBB59" w:themeFill="accent3"/>
            <w:vAlign w:val="bottom"/>
          </w:tcPr>
          <w:p w:rsidR="00356834" w:rsidRPr="00C37904" w:rsidRDefault="00C37904" w:rsidP="000D2502">
            <w:pPr>
              <w:suppressAutoHyphens/>
              <w:spacing w:afterLines="40" w:after="96"/>
              <w:jc w:val="right"/>
              <w:rPr>
                <w:rFonts w:ascii="Times New Roman" w:eastAsia="Calibri" w:hAnsi="Times New Roman" w:cs="Times New Roman"/>
                <w:b/>
                <w:sz w:val="24"/>
                <w:szCs w:val="24"/>
              </w:rPr>
            </w:pPr>
            <w:r w:rsidRPr="00C37904">
              <w:rPr>
                <w:rFonts w:ascii="Times New Roman" w:eastAsia="Times New Roman" w:hAnsi="Times New Roman" w:cs="Times New Roman"/>
                <w:b/>
                <w:sz w:val="24"/>
                <w:szCs w:val="24"/>
                <w:lang w:eastAsia="bg-BG"/>
              </w:rPr>
              <w:t>219 462. 00</w:t>
            </w:r>
            <w:r w:rsidR="00356834" w:rsidRPr="00C37904">
              <w:rPr>
                <w:rFonts w:ascii="Times New Roman" w:eastAsia="Times New Roman" w:hAnsi="Times New Roman" w:cs="Times New Roman"/>
                <w:b/>
                <w:sz w:val="24"/>
                <w:szCs w:val="24"/>
                <w:lang w:eastAsia="bg-BG"/>
              </w:rPr>
              <w:t xml:space="preserve"> лв.</w:t>
            </w:r>
          </w:p>
        </w:tc>
      </w:tr>
    </w:tbl>
    <w:p w:rsidR="00356834" w:rsidRPr="00916079" w:rsidRDefault="00356834" w:rsidP="000D2502">
      <w:pPr>
        <w:tabs>
          <w:tab w:val="left" w:pos="-600"/>
        </w:tabs>
        <w:suppressAutoHyphens/>
        <w:spacing w:after="0"/>
        <w:ind w:firstLine="567"/>
        <w:jc w:val="both"/>
        <w:outlineLvl w:val="0"/>
        <w:rPr>
          <w:rFonts w:ascii="Times New Roman" w:eastAsia="Times New Roman" w:hAnsi="Times New Roman" w:cs="Times New Roman"/>
          <w:color w:val="FF0000"/>
          <w:sz w:val="24"/>
          <w:szCs w:val="24"/>
        </w:rPr>
      </w:pPr>
    </w:p>
    <w:p w:rsidR="00EE63BC" w:rsidRPr="009263B8" w:rsidRDefault="00EE63BC" w:rsidP="000D2502">
      <w:pPr>
        <w:spacing w:before="240" w:afterLines="40" w:after="96"/>
        <w:ind w:firstLine="567"/>
        <w:jc w:val="both"/>
        <w:rPr>
          <w:rFonts w:ascii="Times New Roman" w:eastAsia="Calibri" w:hAnsi="Times New Roman" w:cs="Times New Roman"/>
          <w:i/>
          <w:sz w:val="24"/>
          <w:szCs w:val="24"/>
          <w:lang w:eastAsia="fr-FR"/>
        </w:rPr>
      </w:pPr>
      <w:r w:rsidRPr="009263B8">
        <w:rPr>
          <w:rFonts w:ascii="Times New Roman" w:eastAsia="Calibri" w:hAnsi="Times New Roman" w:cs="Times New Roman"/>
          <w:b/>
          <w:i/>
          <w:sz w:val="24"/>
          <w:szCs w:val="24"/>
          <w:lang w:eastAsia="fr-FR"/>
        </w:rPr>
        <w:t xml:space="preserve">Забележка: </w:t>
      </w:r>
      <w:r w:rsidRPr="009263B8">
        <w:rPr>
          <w:rFonts w:ascii="Times New Roman" w:eastAsia="Calibri" w:hAnsi="Times New Roman" w:cs="Times New Roman"/>
          <w:i/>
          <w:sz w:val="24"/>
          <w:szCs w:val="24"/>
          <w:lang w:eastAsia="fr-FR"/>
        </w:rPr>
        <w:t xml:space="preserve">Участниците задължително изработват предложенията си при съобразяване с максималната стойност на определения от възложителя бюджет като цяло и по дейности. </w:t>
      </w:r>
      <w:r w:rsidRPr="009263B8">
        <w:rPr>
          <w:rFonts w:ascii="Times New Roman" w:eastAsia="Calibri" w:hAnsi="Times New Roman" w:cs="Times New Roman"/>
          <w:i/>
          <w:iCs/>
          <w:sz w:val="24"/>
          <w:szCs w:val="24"/>
        </w:rPr>
        <w:t>Ценовото предложение на участниците не може да надхвърля както горепосочената максимална обща прогнозна стойност на обществената поръчка, така и максимална стойност за съответния  вид дейност.</w:t>
      </w:r>
    </w:p>
    <w:p w:rsidR="00EE63BC" w:rsidRPr="009263B8" w:rsidRDefault="00EE63BC" w:rsidP="000D2502">
      <w:pPr>
        <w:spacing w:afterLines="40" w:after="96"/>
        <w:ind w:firstLine="567"/>
        <w:jc w:val="both"/>
        <w:rPr>
          <w:rFonts w:ascii="Times New Roman" w:eastAsia="Calibri" w:hAnsi="Times New Roman" w:cs="Times New Roman"/>
          <w:i/>
          <w:sz w:val="24"/>
          <w:szCs w:val="24"/>
          <w:lang w:eastAsia="fr-FR"/>
        </w:rPr>
      </w:pPr>
      <w:r w:rsidRPr="009263B8">
        <w:rPr>
          <w:rFonts w:ascii="Times New Roman" w:eastAsia="Calibri" w:hAnsi="Times New Roman" w:cs="Times New Roman"/>
          <w:i/>
          <w:sz w:val="24"/>
          <w:szCs w:val="24"/>
          <w:lang w:eastAsia="fr-FR"/>
        </w:rPr>
        <w:lastRenderedPageBreak/>
        <w:t xml:space="preserve">При установяване на оферта, надхвърляща както </w:t>
      </w:r>
      <w:r w:rsidRPr="009263B8">
        <w:rPr>
          <w:rFonts w:ascii="Times New Roman" w:eastAsia="Calibri" w:hAnsi="Times New Roman" w:cs="Times New Roman"/>
          <w:i/>
          <w:iCs/>
          <w:sz w:val="24"/>
          <w:szCs w:val="24"/>
        </w:rPr>
        <w:t xml:space="preserve">максимална обща прогнозна стойност на обществената поръчка, така и максималната стойност за съответния вид дейност, </w:t>
      </w:r>
      <w:r w:rsidRPr="009263B8">
        <w:rPr>
          <w:rFonts w:ascii="Times New Roman" w:eastAsia="Calibri" w:hAnsi="Times New Roman" w:cs="Times New Roman"/>
          <w:i/>
          <w:sz w:val="24"/>
          <w:szCs w:val="24"/>
          <w:lang w:eastAsia="fr-FR"/>
        </w:rPr>
        <w:t>офертата на участника ще бъде отстранена от участие в процедурата.</w:t>
      </w:r>
    </w:p>
    <w:p w:rsidR="00EE63BC" w:rsidRPr="00916079" w:rsidRDefault="00EE63BC" w:rsidP="000D2502">
      <w:pPr>
        <w:tabs>
          <w:tab w:val="left" w:pos="-600"/>
        </w:tabs>
        <w:suppressAutoHyphens/>
        <w:spacing w:after="0"/>
        <w:ind w:firstLine="567"/>
        <w:jc w:val="both"/>
        <w:outlineLvl w:val="0"/>
        <w:rPr>
          <w:rFonts w:ascii="Times New Roman" w:eastAsia="Times New Roman" w:hAnsi="Times New Roman" w:cs="Times New Roman"/>
          <w:color w:val="FF0000"/>
          <w:sz w:val="24"/>
          <w:szCs w:val="24"/>
        </w:rPr>
      </w:pPr>
    </w:p>
    <w:p w:rsidR="00210436" w:rsidRPr="009263B8" w:rsidRDefault="00210436" w:rsidP="000D2502">
      <w:pPr>
        <w:spacing w:after="0"/>
        <w:jc w:val="both"/>
        <w:rPr>
          <w:rFonts w:ascii="Times New Roman" w:eastAsia="Times New Roman" w:hAnsi="Times New Roman" w:cs="Times New Roman"/>
          <w:b/>
          <w:sz w:val="24"/>
          <w:szCs w:val="24"/>
        </w:rPr>
      </w:pPr>
      <w:r w:rsidRPr="009263B8">
        <w:rPr>
          <w:rFonts w:ascii="Times New Roman" w:eastAsia="Times New Roman" w:hAnsi="Times New Roman" w:cs="Times New Roman"/>
          <w:b/>
          <w:sz w:val="24"/>
          <w:szCs w:val="24"/>
        </w:rPr>
        <w:t>1.8.3. Начин и срок на плащане</w:t>
      </w:r>
    </w:p>
    <w:p w:rsidR="009263B8" w:rsidRPr="007A4CB2" w:rsidRDefault="009263B8" w:rsidP="000D2502">
      <w:pPr>
        <w:spacing w:after="0"/>
        <w:ind w:firstLine="480"/>
        <w:jc w:val="both"/>
        <w:rPr>
          <w:rFonts w:ascii="Times New Roman" w:eastAsia="Times New Roman" w:hAnsi="Times New Roman" w:cs="Times New Roman"/>
          <w:sz w:val="24"/>
          <w:szCs w:val="24"/>
          <w:lang w:eastAsia="bg-BG"/>
        </w:rPr>
      </w:pPr>
      <w:r w:rsidRPr="009263B8">
        <w:rPr>
          <w:rFonts w:ascii="Times New Roman" w:eastAsia="Times New Roman" w:hAnsi="Times New Roman" w:cs="Times New Roman"/>
          <w:sz w:val="24"/>
          <w:szCs w:val="24"/>
          <w:lang w:eastAsia="bg-BG"/>
        </w:rPr>
        <w:t>Плащанията по договора се извършват по</w:t>
      </w:r>
      <w:r w:rsidRPr="007A4CB2">
        <w:rPr>
          <w:rFonts w:ascii="Times New Roman" w:eastAsia="Times New Roman" w:hAnsi="Times New Roman" w:cs="Times New Roman"/>
          <w:sz w:val="24"/>
          <w:szCs w:val="24"/>
          <w:lang w:eastAsia="bg-BG"/>
        </w:rPr>
        <w:t xml:space="preserve"> </w:t>
      </w:r>
      <w:r w:rsidRPr="007A4CB2">
        <w:rPr>
          <w:rFonts w:ascii="Times New Roman" w:eastAsia="Times New Roman" w:hAnsi="Times New Roman" w:cs="Times New Roman"/>
          <w:b/>
          <w:bCs/>
          <w:sz w:val="24"/>
          <w:szCs w:val="24"/>
          <w:lang w:eastAsia="bg-BG"/>
        </w:rPr>
        <w:t>банков път</w:t>
      </w:r>
      <w:r w:rsidRPr="007A4CB2">
        <w:rPr>
          <w:rFonts w:ascii="Times New Roman" w:eastAsia="Times New Roman" w:hAnsi="Times New Roman" w:cs="Times New Roman"/>
          <w:sz w:val="24"/>
          <w:szCs w:val="24"/>
        </w:rPr>
        <w:t xml:space="preserve"> (банкова сметка, посочена от изпълнителя)</w:t>
      </w:r>
      <w:r w:rsidRPr="007A4CB2">
        <w:rPr>
          <w:rFonts w:ascii="Times New Roman" w:eastAsia="Times New Roman" w:hAnsi="Times New Roman" w:cs="Times New Roman"/>
          <w:b/>
          <w:bCs/>
          <w:sz w:val="24"/>
          <w:szCs w:val="24"/>
          <w:lang w:eastAsia="bg-BG"/>
        </w:rPr>
        <w:t xml:space="preserve"> в български лева</w:t>
      </w:r>
      <w:r w:rsidRPr="007A4CB2">
        <w:rPr>
          <w:rFonts w:ascii="Times New Roman" w:eastAsia="Times New Roman" w:hAnsi="Times New Roman" w:cs="Times New Roman"/>
          <w:sz w:val="24"/>
          <w:szCs w:val="24"/>
          <w:lang w:eastAsia="bg-BG"/>
        </w:rPr>
        <w:t xml:space="preserve">, при спазване на реда и условията на проекта на договора </w:t>
      </w:r>
      <w:r w:rsidRPr="007A4CB2">
        <w:rPr>
          <w:rFonts w:ascii="Times New Roman" w:eastAsia="Arial Unicode MS" w:hAnsi="Times New Roman" w:cs="Times New Roman"/>
          <w:sz w:val="24"/>
          <w:szCs w:val="24"/>
          <w:lang w:eastAsia="bg-BG"/>
        </w:rPr>
        <w:t xml:space="preserve">- </w:t>
      </w:r>
      <w:r w:rsidRPr="007A4CB2">
        <w:rPr>
          <w:rFonts w:ascii="Times New Roman" w:eastAsia="Arial Unicode MS" w:hAnsi="Times New Roman" w:cs="Times New Roman"/>
          <w:b/>
          <w:sz w:val="24"/>
          <w:szCs w:val="24"/>
          <w:lang w:eastAsia="bg-BG"/>
        </w:rPr>
        <w:t>Образец № 6.</w:t>
      </w:r>
    </w:p>
    <w:p w:rsidR="004E0942" w:rsidRPr="00916079" w:rsidRDefault="004E0942" w:rsidP="000D2502">
      <w:pPr>
        <w:spacing w:after="0"/>
        <w:ind w:firstLine="567"/>
        <w:jc w:val="both"/>
        <w:rPr>
          <w:rFonts w:ascii="Times New Roman" w:eastAsia="Times New Roman" w:hAnsi="Times New Roman" w:cs="Times New Roman"/>
          <w:bCs/>
          <w:color w:val="FF0000"/>
          <w:sz w:val="24"/>
          <w:szCs w:val="24"/>
        </w:rPr>
      </w:pPr>
    </w:p>
    <w:p w:rsidR="006603BF" w:rsidRPr="009263B8" w:rsidRDefault="004E0942" w:rsidP="000D2502">
      <w:pPr>
        <w:spacing w:after="0"/>
        <w:ind w:left="283" w:hanging="283"/>
        <w:contextualSpacing/>
        <w:jc w:val="both"/>
        <w:rPr>
          <w:rFonts w:ascii="Times New Roman" w:eastAsia="Times New Roman" w:hAnsi="Times New Roman" w:cs="Times New Roman"/>
          <w:b/>
          <w:sz w:val="24"/>
          <w:szCs w:val="24"/>
        </w:rPr>
      </w:pPr>
      <w:r w:rsidRPr="009263B8">
        <w:rPr>
          <w:rFonts w:ascii="Times New Roman" w:eastAsia="Times New Roman" w:hAnsi="Times New Roman" w:cs="Times New Roman"/>
          <w:b/>
          <w:sz w:val="24"/>
          <w:szCs w:val="24"/>
        </w:rPr>
        <w:t>1.</w:t>
      </w:r>
      <w:r w:rsidR="00CF518D" w:rsidRPr="009263B8">
        <w:rPr>
          <w:rFonts w:ascii="Times New Roman" w:eastAsia="Times New Roman" w:hAnsi="Times New Roman" w:cs="Times New Roman"/>
          <w:b/>
          <w:sz w:val="24"/>
          <w:szCs w:val="24"/>
        </w:rPr>
        <w:t>9</w:t>
      </w:r>
      <w:r w:rsidRPr="009263B8">
        <w:rPr>
          <w:rFonts w:ascii="Times New Roman" w:eastAsia="Times New Roman" w:hAnsi="Times New Roman" w:cs="Times New Roman"/>
          <w:b/>
          <w:sz w:val="24"/>
          <w:szCs w:val="24"/>
        </w:rPr>
        <w:t>.</w:t>
      </w:r>
      <w:r w:rsidRPr="009263B8">
        <w:rPr>
          <w:rFonts w:ascii="Times New Roman" w:eastAsia="Times New Roman" w:hAnsi="Times New Roman" w:cs="Times New Roman"/>
          <w:b/>
          <w:sz w:val="24"/>
          <w:szCs w:val="24"/>
        </w:rPr>
        <w:tab/>
        <w:t xml:space="preserve">Кодове на номенклатурите от общ терминологичен речник (CPV): </w:t>
      </w:r>
    </w:p>
    <w:p w:rsidR="00EE63BC" w:rsidRPr="009263B8" w:rsidRDefault="00EE63BC" w:rsidP="000D2502">
      <w:pPr>
        <w:numPr>
          <w:ilvl w:val="0"/>
          <w:numId w:val="36"/>
        </w:numPr>
        <w:spacing w:after="0"/>
        <w:contextualSpacing/>
        <w:jc w:val="both"/>
        <w:rPr>
          <w:rFonts w:ascii="Times New Roman" w:eastAsia="Calibri" w:hAnsi="Times New Roman" w:cs="Times New Roman"/>
          <w:sz w:val="24"/>
          <w:szCs w:val="24"/>
        </w:rPr>
      </w:pPr>
      <w:r w:rsidRPr="009263B8">
        <w:rPr>
          <w:rFonts w:ascii="Times New Roman" w:eastAsia="Calibri" w:hAnsi="Times New Roman" w:cs="Times New Roman"/>
          <w:b/>
          <w:sz w:val="24"/>
          <w:szCs w:val="24"/>
        </w:rPr>
        <w:t>71410000</w:t>
      </w:r>
      <w:r w:rsidRPr="009263B8">
        <w:rPr>
          <w:rFonts w:ascii="Times New Roman" w:eastAsia="Calibri" w:hAnsi="Times New Roman" w:cs="Times New Roman"/>
          <w:sz w:val="24"/>
          <w:szCs w:val="24"/>
        </w:rPr>
        <w:t xml:space="preserve"> – Услуги по териториално и градоустройствено планиране и развитие. </w:t>
      </w:r>
    </w:p>
    <w:p w:rsidR="00F15F1D" w:rsidRPr="00916079" w:rsidRDefault="00F15F1D" w:rsidP="000D2502">
      <w:pPr>
        <w:tabs>
          <w:tab w:val="left" w:pos="2820"/>
        </w:tabs>
        <w:spacing w:after="0"/>
        <w:ind w:left="720"/>
        <w:contextualSpacing/>
        <w:jc w:val="both"/>
        <w:rPr>
          <w:rFonts w:ascii="Times New Roman" w:eastAsia="Times New Roman" w:hAnsi="Times New Roman" w:cs="Times New Roman"/>
          <w:color w:val="FF0000"/>
          <w:sz w:val="24"/>
          <w:szCs w:val="24"/>
        </w:rPr>
      </w:pPr>
    </w:p>
    <w:p w:rsidR="008D176E" w:rsidRPr="009263B8" w:rsidRDefault="00CC3D98" w:rsidP="000D2502">
      <w:pPr>
        <w:spacing w:after="0"/>
        <w:jc w:val="both"/>
        <w:rPr>
          <w:rFonts w:ascii="Times New Roman" w:eastAsia="Calibri" w:hAnsi="Times New Roman" w:cs="Times New Roman"/>
          <w:b/>
          <w:sz w:val="24"/>
          <w:szCs w:val="24"/>
        </w:rPr>
      </w:pPr>
      <w:r w:rsidRPr="009263B8">
        <w:rPr>
          <w:rFonts w:ascii="Times New Roman" w:eastAsia="Times New Roman" w:hAnsi="Times New Roman" w:cs="Times New Roman"/>
          <w:b/>
          <w:bCs/>
          <w:sz w:val="24"/>
          <w:szCs w:val="24"/>
          <w:lang w:eastAsia="bg-BG"/>
        </w:rPr>
        <w:t>1.</w:t>
      </w:r>
      <w:r w:rsidR="00806C1E" w:rsidRPr="009263B8">
        <w:rPr>
          <w:rFonts w:ascii="Times New Roman" w:eastAsia="Times New Roman" w:hAnsi="Times New Roman" w:cs="Times New Roman"/>
          <w:b/>
          <w:bCs/>
          <w:sz w:val="24"/>
          <w:szCs w:val="24"/>
          <w:lang w:eastAsia="bg-BG"/>
        </w:rPr>
        <w:t xml:space="preserve">10. </w:t>
      </w:r>
      <w:r w:rsidR="008D176E" w:rsidRPr="009263B8">
        <w:rPr>
          <w:rFonts w:ascii="Times New Roman" w:eastAsia="Calibri" w:hAnsi="Times New Roman" w:cs="Times New Roman"/>
          <w:b/>
          <w:sz w:val="24"/>
          <w:szCs w:val="24"/>
        </w:rPr>
        <w:t>Срок за изпълнение на обществе</w:t>
      </w:r>
      <w:r w:rsidR="008A2E29" w:rsidRPr="009263B8">
        <w:rPr>
          <w:rFonts w:ascii="Times New Roman" w:eastAsia="Calibri" w:hAnsi="Times New Roman" w:cs="Times New Roman"/>
          <w:b/>
          <w:sz w:val="24"/>
          <w:szCs w:val="24"/>
        </w:rPr>
        <w:t>ната поръчка</w:t>
      </w:r>
    </w:p>
    <w:p w:rsidR="00EE63BC" w:rsidRPr="001C315D" w:rsidRDefault="00EE63BC" w:rsidP="000D2502">
      <w:pPr>
        <w:spacing w:after="0"/>
        <w:ind w:firstLine="567"/>
        <w:jc w:val="both"/>
        <w:rPr>
          <w:rFonts w:ascii="Times New Roman" w:eastAsia="Calibri" w:hAnsi="Times New Roman" w:cs="Times New Roman"/>
          <w:sz w:val="24"/>
          <w:szCs w:val="24"/>
        </w:rPr>
      </w:pPr>
      <w:r w:rsidRPr="009263B8">
        <w:rPr>
          <w:rFonts w:ascii="Times New Roman" w:eastAsia="Calibri" w:hAnsi="Times New Roman" w:cs="Times New Roman"/>
          <w:sz w:val="24"/>
          <w:szCs w:val="24"/>
        </w:rPr>
        <w:t xml:space="preserve">Договорът, сключен в резултат на тази процедура, влиза в сила от датата на подписването му и </w:t>
      </w:r>
      <w:r w:rsidRPr="001C315D">
        <w:rPr>
          <w:rFonts w:ascii="Times New Roman" w:eastAsia="Calibri" w:hAnsi="Times New Roman" w:cs="Times New Roman"/>
          <w:sz w:val="24"/>
          <w:szCs w:val="24"/>
        </w:rPr>
        <w:t xml:space="preserve">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настъпва последно. </w:t>
      </w:r>
    </w:p>
    <w:p w:rsidR="00EE63BC" w:rsidRPr="001C315D" w:rsidRDefault="00EE63BC" w:rsidP="000D2502">
      <w:pPr>
        <w:numPr>
          <w:ilvl w:val="0"/>
          <w:numId w:val="37"/>
        </w:numPr>
        <w:tabs>
          <w:tab w:val="left" w:pos="709"/>
          <w:tab w:val="left" w:pos="993"/>
          <w:tab w:val="left" w:pos="3544"/>
          <w:tab w:val="left" w:pos="5529"/>
          <w:tab w:val="left" w:pos="5812"/>
          <w:tab w:val="left" w:pos="6946"/>
          <w:tab w:val="left" w:pos="9214"/>
          <w:tab w:val="left" w:pos="9356"/>
        </w:tabs>
        <w:spacing w:after="0"/>
        <w:ind w:left="0" w:right="1" w:firstLine="284"/>
        <w:jc w:val="both"/>
        <w:rPr>
          <w:rFonts w:ascii="Times New Roman" w:eastAsia="Calibri" w:hAnsi="Times New Roman" w:cs="Times New Roman"/>
          <w:sz w:val="24"/>
          <w:szCs w:val="24"/>
          <w:lang w:eastAsia="fr-FR"/>
        </w:rPr>
      </w:pPr>
      <w:r w:rsidRPr="001C315D">
        <w:rPr>
          <w:rFonts w:ascii="Times New Roman" w:eastAsia="Calibri" w:hAnsi="Times New Roman" w:cs="Times New Roman"/>
          <w:sz w:val="24"/>
          <w:szCs w:val="24"/>
          <w:lang w:eastAsia="fr-FR"/>
        </w:rPr>
        <w:t>Общият</w:t>
      </w:r>
      <w:r w:rsidR="00E749A3">
        <w:rPr>
          <w:rFonts w:ascii="Times New Roman" w:eastAsia="Calibri" w:hAnsi="Times New Roman" w:cs="Times New Roman"/>
          <w:sz w:val="24"/>
          <w:szCs w:val="24"/>
          <w:lang w:eastAsia="fr-FR"/>
        </w:rPr>
        <w:t xml:space="preserve"> максимален</w:t>
      </w:r>
      <w:r w:rsidRPr="001C315D">
        <w:rPr>
          <w:rFonts w:ascii="Times New Roman" w:eastAsia="Calibri" w:hAnsi="Times New Roman" w:cs="Times New Roman"/>
          <w:sz w:val="24"/>
          <w:szCs w:val="24"/>
          <w:lang w:eastAsia="fr-FR"/>
        </w:rPr>
        <w:t xml:space="preserve"> срок за изпълнение на дейностите от предмета на поръчката</w:t>
      </w:r>
      <w:r w:rsidRPr="001C315D">
        <w:rPr>
          <w:rFonts w:ascii="Times New Roman" w:eastAsia="Calibri" w:hAnsi="Times New Roman" w:cs="Times New Roman"/>
          <w:sz w:val="24"/>
          <w:szCs w:val="24"/>
        </w:rPr>
        <w:t xml:space="preserve"> </w:t>
      </w:r>
      <w:r w:rsidR="00DC738A" w:rsidRPr="001C315D">
        <w:rPr>
          <w:rFonts w:ascii="Times New Roman" w:eastAsia="Calibri" w:hAnsi="Times New Roman" w:cs="Times New Roman"/>
          <w:sz w:val="24"/>
          <w:szCs w:val="24"/>
        </w:rPr>
        <w:t>с</w:t>
      </w:r>
      <w:r w:rsidRPr="001C315D">
        <w:rPr>
          <w:rFonts w:ascii="Times New Roman" w:eastAsia="Calibri" w:hAnsi="Times New Roman" w:cs="Times New Roman"/>
          <w:sz w:val="24"/>
          <w:szCs w:val="24"/>
        </w:rPr>
        <w:t xml:space="preserve">е </w:t>
      </w:r>
      <w:r w:rsidR="00DC738A" w:rsidRPr="001C315D">
        <w:rPr>
          <w:rFonts w:ascii="Times New Roman" w:eastAsia="Calibri" w:hAnsi="Times New Roman" w:cs="Times New Roman"/>
          <w:sz w:val="24"/>
          <w:szCs w:val="24"/>
        </w:rPr>
        <w:t xml:space="preserve">прецизира от възложителя, както следва: </w:t>
      </w:r>
      <w:r w:rsidR="000626FA" w:rsidRPr="001C315D">
        <w:rPr>
          <w:rFonts w:ascii="Times New Roman" w:eastAsia="Calibri" w:hAnsi="Times New Roman" w:cs="Times New Roman"/>
          <w:b/>
          <w:sz w:val="24"/>
          <w:szCs w:val="24"/>
        </w:rPr>
        <w:t>20 (двадесет) календарни месеца</w:t>
      </w:r>
      <w:r w:rsidR="000626FA" w:rsidRPr="001C315D">
        <w:rPr>
          <w:rFonts w:ascii="Times New Roman" w:eastAsia="Calibri" w:hAnsi="Times New Roman" w:cs="Times New Roman"/>
          <w:sz w:val="24"/>
          <w:szCs w:val="24"/>
        </w:rPr>
        <w:t xml:space="preserve"> </w:t>
      </w:r>
      <w:r w:rsidRPr="001C315D">
        <w:rPr>
          <w:rFonts w:ascii="Times New Roman" w:eastAsia="Calibri" w:hAnsi="Times New Roman" w:cs="Times New Roman"/>
          <w:sz w:val="24"/>
          <w:szCs w:val="24"/>
        </w:rPr>
        <w:t>в т.ч.:</w:t>
      </w:r>
    </w:p>
    <w:p w:rsidR="00EE63BC" w:rsidRPr="001C315D" w:rsidRDefault="00EE63BC" w:rsidP="000D2502">
      <w:pPr>
        <w:numPr>
          <w:ilvl w:val="0"/>
          <w:numId w:val="36"/>
        </w:numPr>
        <w:spacing w:after="0"/>
        <w:jc w:val="both"/>
        <w:rPr>
          <w:rFonts w:ascii="Times New Roman" w:eastAsia="Calibri" w:hAnsi="Times New Roman" w:cs="Times New Roman"/>
          <w:sz w:val="24"/>
          <w:szCs w:val="24"/>
        </w:rPr>
      </w:pPr>
      <w:r w:rsidRPr="001C315D">
        <w:rPr>
          <w:rFonts w:ascii="Times New Roman" w:eastAsia="Calibri" w:hAnsi="Times New Roman" w:cs="Times New Roman"/>
          <w:b/>
          <w:sz w:val="24"/>
          <w:szCs w:val="24"/>
        </w:rPr>
        <w:t>Срок за изработване и предаване на предварителен проект на ОУПО, (вкл. Екологична оценка и Оценка за съвместимост)</w:t>
      </w:r>
      <w:r w:rsidRPr="001C315D">
        <w:rPr>
          <w:rFonts w:ascii="Times New Roman" w:eastAsia="Calibri" w:hAnsi="Times New Roman" w:cs="Times New Roman"/>
          <w:sz w:val="24"/>
          <w:szCs w:val="24"/>
        </w:rPr>
        <w:t xml:space="preserve">, </w:t>
      </w:r>
      <w:r w:rsidR="00DC738A" w:rsidRPr="001C315D">
        <w:rPr>
          <w:rFonts w:ascii="Times New Roman" w:eastAsia="Calibri" w:hAnsi="Times New Roman" w:cs="Times New Roman"/>
          <w:sz w:val="24"/>
          <w:szCs w:val="24"/>
        </w:rPr>
        <w:t>както следва:</w:t>
      </w:r>
      <w:r w:rsidRPr="001C315D">
        <w:rPr>
          <w:rFonts w:ascii="Times New Roman" w:eastAsia="Calibri" w:hAnsi="Times New Roman" w:cs="Times New Roman"/>
          <w:sz w:val="24"/>
          <w:szCs w:val="24"/>
        </w:rPr>
        <w:t xml:space="preserve"> </w:t>
      </w:r>
      <w:r w:rsidR="000626FA" w:rsidRPr="001C315D">
        <w:rPr>
          <w:rFonts w:ascii="Times New Roman" w:eastAsia="Calibri" w:hAnsi="Times New Roman" w:cs="Times New Roman"/>
          <w:b/>
          <w:sz w:val="24"/>
          <w:szCs w:val="24"/>
        </w:rPr>
        <w:t>16 (шестнадесет) календарни месеца</w:t>
      </w:r>
      <w:r w:rsidRPr="001C315D">
        <w:rPr>
          <w:rFonts w:ascii="Times New Roman" w:eastAsia="Calibri" w:hAnsi="Times New Roman" w:cs="Times New Roman"/>
          <w:sz w:val="24"/>
          <w:szCs w:val="24"/>
        </w:rPr>
        <w:t>,</w:t>
      </w:r>
      <w:r w:rsidRPr="001C315D">
        <w:rPr>
          <w:rFonts w:ascii="Times New Roman" w:eastAsia="Calibri" w:hAnsi="Times New Roman" w:cs="Times New Roman"/>
          <w:color w:val="FF0000"/>
          <w:sz w:val="24"/>
          <w:szCs w:val="24"/>
        </w:rPr>
        <w:t xml:space="preserve"> </w:t>
      </w:r>
      <w:r w:rsidRPr="001C315D">
        <w:rPr>
          <w:rFonts w:ascii="Times New Roman" w:eastAsia="Calibri" w:hAnsi="Times New Roman" w:cs="Times New Roman"/>
          <w:sz w:val="24"/>
          <w:szCs w:val="24"/>
        </w:rPr>
        <w:t xml:space="preserve">считано </w:t>
      </w:r>
      <w:r w:rsidRPr="001C315D">
        <w:rPr>
          <w:rFonts w:ascii="Times New Roman" w:eastAsia="Calibri" w:hAnsi="Times New Roman" w:cs="Times New Roman"/>
          <w:bCs/>
          <w:sz w:val="24"/>
          <w:szCs w:val="24"/>
        </w:rPr>
        <w:t>от датата на предоставяне, на Изпълнителя от Възложителя на окончателни изходни данни</w:t>
      </w:r>
      <w:r w:rsidRPr="001C315D">
        <w:rPr>
          <w:rFonts w:ascii="Times New Roman" w:eastAsia="Calibri" w:hAnsi="Times New Roman" w:cs="Times New Roman"/>
          <w:sz w:val="24"/>
          <w:szCs w:val="24"/>
        </w:rPr>
        <w:t>, необходими за изработването на предварителен проект на ОУПО, (вкл. Екологична оценка и Оценка за съвместимост),</w:t>
      </w:r>
      <w:r w:rsidRPr="001C315D">
        <w:rPr>
          <w:rFonts w:ascii="Times New Roman" w:eastAsia="Calibri" w:hAnsi="Times New Roman" w:cs="Times New Roman"/>
          <w:b/>
          <w:bCs/>
          <w:sz w:val="24"/>
          <w:szCs w:val="24"/>
        </w:rPr>
        <w:t xml:space="preserve"> </w:t>
      </w:r>
      <w:r w:rsidRPr="001C315D">
        <w:rPr>
          <w:rFonts w:ascii="Times New Roman" w:eastAsia="Calibri" w:hAnsi="Times New Roman" w:cs="Times New Roman"/>
          <w:sz w:val="24"/>
          <w:szCs w:val="24"/>
        </w:rPr>
        <w:t>удостоверено с подписване на приемо-предавателен протокол.</w:t>
      </w:r>
    </w:p>
    <w:p w:rsidR="00EE63BC" w:rsidRPr="00ED62F4" w:rsidRDefault="00EE63BC" w:rsidP="000D2502">
      <w:pPr>
        <w:numPr>
          <w:ilvl w:val="0"/>
          <w:numId w:val="36"/>
        </w:numPr>
        <w:spacing w:after="0"/>
        <w:jc w:val="both"/>
        <w:rPr>
          <w:rFonts w:ascii="Times New Roman" w:eastAsia="Calibri" w:hAnsi="Times New Roman" w:cs="Times New Roman"/>
          <w:sz w:val="24"/>
          <w:szCs w:val="24"/>
          <w:lang w:eastAsia="bg-BG"/>
        </w:rPr>
      </w:pPr>
      <w:r w:rsidRPr="001C315D">
        <w:rPr>
          <w:rFonts w:ascii="Times New Roman" w:eastAsia="Calibri" w:hAnsi="Times New Roman" w:cs="Times New Roman"/>
          <w:b/>
          <w:sz w:val="24"/>
          <w:szCs w:val="24"/>
        </w:rPr>
        <w:t>Срок за изработване и предаване на окончателен проект на ОУПО</w:t>
      </w:r>
      <w:r w:rsidRPr="001C315D">
        <w:rPr>
          <w:rFonts w:ascii="Times New Roman" w:eastAsia="Calibri" w:hAnsi="Times New Roman" w:cs="Times New Roman"/>
          <w:sz w:val="24"/>
          <w:szCs w:val="24"/>
        </w:rPr>
        <w:t xml:space="preserve">, </w:t>
      </w:r>
      <w:r w:rsidR="00863DC5" w:rsidRPr="001C315D">
        <w:rPr>
          <w:rFonts w:ascii="Times New Roman" w:eastAsia="Calibri" w:hAnsi="Times New Roman" w:cs="Times New Roman"/>
          <w:sz w:val="24"/>
          <w:szCs w:val="24"/>
        </w:rPr>
        <w:t>както следва:</w:t>
      </w:r>
      <w:r w:rsidRPr="001C315D">
        <w:rPr>
          <w:rFonts w:ascii="Times New Roman" w:eastAsia="Calibri" w:hAnsi="Times New Roman" w:cs="Times New Roman"/>
          <w:sz w:val="24"/>
          <w:szCs w:val="24"/>
        </w:rPr>
        <w:t xml:space="preserve"> </w:t>
      </w:r>
      <w:r w:rsidR="000626FA" w:rsidRPr="001C315D">
        <w:rPr>
          <w:rFonts w:ascii="Times New Roman" w:eastAsia="Calibri" w:hAnsi="Times New Roman" w:cs="Times New Roman"/>
          <w:b/>
          <w:sz w:val="24"/>
          <w:szCs w:val="24"/>
        </w:rPr>
        <w:t>4 (четири) календарни месеца</w:t>
      </w:r>
      <w:r w:rsidR="000626FA" w:rsidRPr="001C315D">
        <w:rPr>
          <w:rFonts w:ascii="Times New Roman" w:eastAsia="Calibri" w:hAnsi="Times New Roman" w:cs="Times New Roman"/>
          <w:sz w:val="24"/>
          <w:szCs w:val="24"/>
        </w:rPr>
        <w:t xml:space="preserve"> </w:t>
      </w:r>
      <w:r w:rsidRPr="001C315D">
        <w:rPr>
          <w:rFonts w:ascii="Times New Roman" w:eastAsia="Calibri" w:hAnsi="Times New Roman" w:cs="Times New Roman"/>
          <w:sz w:val="24"/>
          <w:szCs w:val="24"/>
          <w:lang w:eastAsia="bg-BG"/>
        </w:rPr>
        <w:t>след датата на приключване, на необходимите процедури по обсъждане и съгласуване на предварителния</w:t>
      </w:r>
      <w:r w:rsidRPr="00ED62F4">
        <w:rPr>
          <w:rFonts w:ascii="Times New Roman" w:eastAsia="Calibri" w:hAnsi="Times New Roman" w:cs="Times New Roman"/>
          <w:sz w:val="24"/>
          <w:szCs w:val="24"/>
          <w:lang w:eastAsia="bg-BG"/>
        </w:rPr>
        <w:t xml:space="preserve"> проект за ОУПО, съгласно изискванията на чл. 127 от Закона за устройство на територията.</w:t>
      </w:r>
      <w:r w:rsidRPr="00ED62F4">
        <w:rPr>
          <w:rFonts w:ascii="Times New Roman" w:eastAsia="Calibri" w:hAnsi="Times New Roman" w:cs="Times New Roman"/>
          <w:b/>
          <w:bCs/>
          <w:sz w:val="24"/>
          <w:szCs w:val="24"/>
          <w:lang w:eastAsia="bg-BG"/>
        </w:rPr>
        <w:t xml:space="preserve"> </w:t>
      </w:r>
    </w:p>
    <w:p w:rsidR="00EE63BC" w:rsidRPr="00916079" w:rsidRDefault="00EE63BC" w:rsidP="000D2502">
      <w:pPr>
        <w:spacing w:after="0"/>
        <w:ind w:left="720"/>
        <w:jc w:val="both"/>
        <w:rPr>
          <w:rFonts w:ascii="Times New Roman" w:eastAsia="Calibri" w:hAnsi="Times New Roman" w:cs="Times New Roman"/>
          <w:color w:val="FF0000"/>
          <w:sz w:val="24"/>
          <w:szCs w:val="24"/>
          <w:lang w:eastAsia="bg-BG"/>
        </w:rPr>
      </w:pPr>
    </w:p>
    <w:p w:rsidR="00EE63BC" w:rsidRPr="009263B8" w:rsidRDefault="00EE63BC" w:rsidP="000D2502">
      <w:pPr>
        <w:spacing w:after="0"/>
        <w:ind w:firstLine="567"/>
        <w:jc w:val="both"/>
        <w:rPr>
          <w:rFonts w:ascii="Times New Roman" w:eastAsia="Calibri" w:hAnsi="Times New Roman" w:cs="Times New Roman"/>
          <w:i/>
          <w:sz w:val="24"/>
          <w:szCs w:val="24"/>
        </w:rPr>
      </w:pPr>
      <w:r w:rsidRPr="009263B8">
        <w:rPr>
          <w:rFonts w:ascii="Times New Roman" w:eastAsia="Calibri" w:hAnsi="Times New Roman" w:cs="Times New Roman"/>
          <w:b/>
          <w:i/>
          <w:sz w:val="24"/>
          <w:szCs w:val="24"/>
        </w:rPr>
        <w:t>Забележка:</w:t>
      </w:r>
      <w:r w:rsidRPr="009263B8">
        <w:rPr>
          <w:rFonts w:ascii="Times New Roman" w:eastAsia="Calibri" w:hAnsi="Times New Roman" w:cs="Times New Roman"/>
          <w:i/>
          <w:sz w:val="24"/>
          <w:szCs w:val="24"/>
        </w:rPr>
        <w:t xml:space="preserve"> За целите на обществената поръчка под „</w:t>
      </w:r>
      <w:r w:rsidRPr="009263B8">
        <w:rPr>
          <w:rFonts w:ascii="Times New Roman" w:eastAsia="Calibri" w:hAnsi="Times New Roman" w:cs="Times New Roman"/>
          <w:bCs/>
          <w:i/>
          <w:sz w:val="24"/>
          <w:szCs w:val="24"/>
        </w:rPr>
        <w:t xml:space="preserve">окончателни изходни данни“ следва да се разбира информация и </w:t>
      </w:r>
      <w:r w:rsidRPr="009263B8">
        <w:rPr>
          <w:rFonts w:ascii="Times New Roman" w:eastAsia="Calibri" w:hAnsi="Times New Roman" w:cs="Times New Roman"/>
          <w:i/>
          <w:sz w:val="24"/>
          <w:szCs w:val="24"/>
        </w:rPr>
        <w:t xml:space="preserve">документи необходими за изработването на предварителен проект на ОУПО, в т.ч. от заинтересованите централни и териториални администрации, експлоатационни дружества и други органи, които има вероятност да бъдат засегнати от реализиране на предвижданията, на плана, чието осигуряване е ангажимент на Община Раковски. </w:t>
      </w:r>
    </w:p>
    <w:p w:rsidR="00EE63BC" w:rsidRPr="009263B8" w:rsidRDefault="00EE63BC" w:rsidP="000D2502">
      <w:pPr>
        <w:spacing w:after="120"/>
        <w:ind w:firstLine="709"/>
        <w:jc w:val="both"/>
        <w:rPr>
          <w:rFonts w:ascii="Times New Roman" w:eastAsia="Calibri" w:hAnsi="Times New Roman" w:cs="Times New Roman"/>
          <w:bCs/>
          <w:i/>
          <w:sz w:val="24"/>
          <w:szCs w:val="24"/>
        </w:rPr>
      </w:pPr>
      <w:r w:rsidRPr="009263B8">
        <w:rPr>
          <w:rFonts w:ascii="Times New Roman" w:eastAsia="Calibri" w:hAnsi="Times New Roman" w:cs="Times New Roman"/>
          <w:bCs/>
          <w:i/>
          <w:sz w:val="24"/>
          <w:szCs w:val="24"/>
        </w:rPr>
        <w:t>Предвидените срокове са само времето за работа на екипа. В тях не се включват сроковете и периодите за предоставяне на информация по чл. 115 и чл. 116 от ЗУТ, както и тези за съгласувателни становища от заинтересовани териториални и централни администрации и специализирани контролни органи и експлоатационни дружества, приемане, обществено обсъждане и одобряване на съответните етапи.</w:t>
      </w:r>
    </w:p>
    <w:p w:rsidR="00C11076" w:rsidRPr="00192CDD" w:rsidRDefault="00EE63BC" w:rsidP="000D2502">
      <w:pPr>
        <w:spacing w:after="0"/>
        <w:ind w:firstLine="567"/>
        <w:jc w:val="both"/>
        <w:rPr>
          <w:rFonts w:ascii="Times New Roman" w:eastAsia="Calibri" w:hAnsi="Times New Roman" w:cs="Times New Roman"/>
          <w:b/>
          <w:sz w:val="24"/>
          <w:szCs w:val="24"/>
        </w:rPr>
      </w:pPr>
      <w:r w:rsidRPr="009263B8">
        <w:rPr>
          <w:rFonts w:ascii="Times New Roman" w:eastAsia="Calibri" w:hAnsi="Times New Roman" w:cs="Times New Roman"/>
          <w:i/>
          <w:sz w:val="24"/>
          <w:szCs w:val="24"/>
        </w:rPr>
        <w:lastRenderedPageBreak/>
        <w:t>Периодът от подписване на договора до предаване на</w:t>
      </w:r>
      <w:r w:rsidRPr="009263B8">
        <w:rPr>
          <w:rFonts w:ascii="Times New Roman" w:eastAsia="Calibri" w:hAnsi="Times New Roman" w:cs="Times New Roman"/>
          <w:bCs/>
          <w:i/>
          <w:sz w:val="24"/>
          <w:szCs w:val="24"/>
        </w:rPr>
        <w:t xml:space="preserve"> окончателни изходни данни</w:t>
      </w:r>
      <w:r w:rsidRPr="009263B8">
        <w:rPr>
          <w:rFonts w:ascii="Times New Roman" w:eastAsia="Calibri" w:hAnsi="Times New Roman" w:cs="Times New Roman"/>
          <w:i/>
          <w:sz w:val="24"/>
          <w:szCs w:val="24"/>
        </w:rPr>
        <w:t xml:space="preserve">, необходими за изработването на предварителен проект на ОУПО, (вкл. Екологична оценка и Оценка за </w:t>
      </w:r>
      <w:r w:rsidRPr="00192CDD">
        <w:rPr>
          <w:rFonts w:ascii="Times New Roman" w:eastAsia="Calibri" w:hAnsi="Times New Roman" w:cs="Times New Roman"/>
          <w:i/>
          <w:sz w:val="24"/>
          <w:szCs w:val="24"/>
        </w:rPr>
        <w:t xml:space="preserve">съвместимост) и периодът за провеждане на </w:t>
      </w:r>
      <w:r w:rsidRPr="00192CDD">
        <w:rPr>
          <w:rFonts w:ascii="Times New Roman" w:eastAsia="Calibri" w:hAnsi="Times New Roman" w:cs="Times New Roman"/>
          <w:i/>
          <w:sz w:val="24"/>
          <w:szCs w:val="24"/>
          <w:lang w:eastAsia="bg-BG"/>
        </w:rPr>
        <w:t xml:space="preserve">необходимите процедури по обсъждане и съгласуване на предварителния проект за ОУПО, </w:t>
      </w:r>
      <w:r w:rsidR="004461EE" w:rsidRPr="00192CDD">
        <w:rPr>
          <w:rFonts w:ascii="Times New Roman" w:eastAsia="Calibri" w:hAnsi="Times New Roman" w:cs="Times New Roman"/>
          <w:i/>
          <w:sz w:val="24"/>
          <w:szCs w:val="24"/>
          <w:u w:val="single"/>
        </w:rPr>
        <w:t>не са</w:t>
      </w:r>
      <w:r w:rsidRPr="00192CDD">
        <w:rPr>
          <w:rFonts w:ascii="Times New Roman" w:eastAsia="Calibri" w:hAnsi="Times New Roman" w:cs="Times New Roman"/>
          <w:i/>
          <w:sz w:val="24"/>
          <w:szCs w:val="24"/>
        </w:rPr>
        <w:t xml:space="preserve"> част от общия </w:t>
      </w:r>
      <w:r w:rsidR="00E749A3">
        <w:rPr>
          <w:rFonts w:ascii="Times New Roman" w:eastAsia="Calibri" w:hAnsi="Times New Roman" w:cs="Times New Roman"/>
          <w:i/>
          <w:sz w:val="24"/>
          <w:szCs w:val="24"/>
        </w:rPr>
        <w:t xml:space="preserve">максимален </w:t>
      </w:r>
      <w:r w:rsidRPr="00192CDD">
        <w:rPr>
          <w:rFonts w:ascii="Times New Roman" w:eastAsia="Calibri" w:hAnsi="Times New Roman" w:cs="Times New Roman"/>
          <w:i/>
          <w:sz w:val="24"/>
          <w:szCs w:val="24"/>
        </w:rPr>
        <w:t xml:space="preserve">срок за изпълнение на дейностите от предмета на поръчката, възлизащ на </w:t>
      </w:r>
      <w:r w:rsidR="00C11076" w:rsidRPr="00192CDD">
        <w:rPr>
          <w:rFonts w:ascii="Times New Roman" w:eastAsia="Calibri" w:hAnsi="Times New Roman" w:cs="Times New Roman"/>
          <w:b/>
          <w:sz w:val="24"/>
          <w:szCs w:val="24"/>
        </w:rPr>
        <w:t>20 (двадесет) календарни месеца.</w:t>
      </w:r>
    </w:p>
    <w:p w:rsidR="00EE63BC" w:rsidRPr="009263B8" w:rsidRDefault="00EE63BC" w:rsidP="000D2502">
      <w:pPr>
        <w:spacing w:after="0"/>
        <w:ind w:firstLine="567"/>
        <w:jc w:val="both"/>
        <w:rPr>
          <w:rFonts w:ascii="Times New Roman" w:eastAsia="Calibri" w:hAnsi="Times New Roman" w:cs="Times New Roman"/>
          <w:i/>
          <w:sz w:val="24"/>
          <w:szCs w:val="24"/>
          <w:lang w:eastAsia="bg-BG"/>
        </w:rPr>
      </w:pPr>
      <w:r w:rsidRPr="00192CDD">
        <w:rPr>
          <w:rFonts w:ascii="Times New Roman" w:eastAsia="Calibri" w:hAnsi="Times New Roman" w:cs="Times New Roman"/>
          <w:i/>
          <w:sz w:val="24"/>
          <w:szCs w:val="24"/>
        </w:rPr>
        <w:t xml:space="preserve"> </w:t>
      </w:r>
      <w:proofErr w:type="spellStart"/>
      <w:proofErr w:type="gramStart"/>
      <w:r w:rsidRPr="00192CDD">
        <w:rPr>
          <w:rFonts w:ascii="Times New Roman" w:eastAsia="Calibri" w:hAnsi="Times New Roman" w:cs="Times New Roman"/>
          <w:i/>
          <w:sz w:val="24"/>
          <w:szCs w:val="24"/>
          <w:lang w:val="en-US"/>
        </w:rPr>
        <w:t>Срокът</w:t>
      </w:r>
      <w:proofErr w:type="spellEnd"/>
      <w:r w:rsidRPr="00192CDD">
        <w:rPr>
          <w:rFonts w:ascii="Times New Roman" w:eastAsia="Calibri" w:hAnsi="Times New Roman" w:cs="Times New Roman"/>
          <w:i/>
          <w:sz w:val="24"/>
          <w:szCs w:val="24"/>
          <w:lang w:val="en-US"/>
        </w:rPr>
        <w:t xml:space="preserve"> </w:t>
      </w:r>
      <w:proofErr w:type="spellStart"/>
      <w:r w:rsidRPr="00192CDD">
        <w:rPr>
          <w:rFonts w:ascii="Times New Roman" w:eastAsia="Calibri" w:hAnsi="Times New Roman" w:cs="Times New Roman"/>
          <w:i/>
          <w:sz w:val="24"/>
          <w:szCs w:val="24"/>
          <w:lang w:val="en-US"/>
        </w:rPr>
        <w:t>спира</w:t>
      </w:r>
      <w:proofErr w:type="spellEnd"/>
      <w:r w:rsidRPr="00192CDD">
        <w:rPr>
          <w:rFonts w:ascii="Times New Roman" w:eastAsia="Calibri" w:hAnsi="Times New Roman" w:cs="Times New Roman"/>
          <w:i/>
          <w:sz w:val="24"/>
          <w:szCs w:val="24"/>
          <w:lang w:val="en-US"/>
        </w:rPr>
        <w:t xml:space="preserve"> </w:t>
      </w:r>
      <w:proofErr w:type="spellStart"/>
      <w:r w:rsidRPr="00192CDD">
        <w:rPr>
          <w:rFonts w:ascii="Times New Roman" w:eastAsia="Calibri" w:hAnsi="Times New Roman" w:cs="Times New Roman"/>
          <w:i/>
          <w:sz w:val="24"/>
          <w:szCs w:val="24"/>
          <w:lang w:val="en-US"/>
        </w:rPr>
        <w:t>да</w:t>
      </w:r>
      <w:proofErr w:type="spellEnd"/>
      <w:r w:rsidRPr="00192CDD">
        <w:rPr>
          <w:rFonts w:ascii="Times New Roman" w:eastAsia="Calibri" w:hAnsi="Times New Roman" w:cs="Times New Roman"/>
          <w:i/>
          <w:sz w:val="24"/>
          <w:szCs w:val="24"/>
          <w:lang w:val="en-US"/>
        </w:rPr>
        <w:t xml:space="preserve"> </w:t>
      </w:r>
      <w:proofErr w:type="spellStart"/>
      <w:r w:rsidRPr="00192CDD">
        <w:rPr>
          <w:rFonts w:ascii="Times New Roman" w:eastAsia="Calibri" w:hAnsi="Times New Roman" w:cs="Times New Roman"/>
          <w:i/>
          <w:sz w:val="24"/>
          <w:szCs w:val="24"/>
          <w:lang w:val="en-US"/>
        </w:rPr>
        <w:t>тече</w:t>
      </w:r>
      <w:proofErr w:type="spellEnd"/>
      <w:r w:rsidRPr="00192CDD">
        <w:rPr>
          <w:rFonts w:ascii="Times New Roman" w:eastAsia="Calibri" w:hAnsi="Times New Roman" w:cs="Times New Roman"/>
          <w:i/>
          <w:sz w:val="24"/>
          <w:szCs w:val="24"/>
          <w:lang w:val="en-US"/>
        </w:rPr>
        <w:t xml:space="preserve"> </w:t>
      </w:r>
      <w:r w:rsidRPr="00192CDD">
        <w:rPr>
          <w:rFonts w:ascii="Times New Roman" w:eastAsia="Calibri" w:hAnsi="Times New Roman" w:cs="Times New Roman"/>
          <w:i/>
          <w:sz w:val="24"/>
          <w:szCs w:val="24"/>
        </w:rPr>
        <w:t>след предаване от изпълнителя на предварителен проект на ОУПО, (вкл.</w:t>
      </w:r>
      <w:proofErr w:type="gramEnd"/>
      <w:r w:rsidRPr="00192CDD">
        <w:rPr>
          <w:rFonts w:ascii="Times New Roman" w:eastAsia="Calibri" w:hAnsi="Times New Roman" w:cs="Times New Roman"/>
          <w:i/>
          <w:sz w:val="24"/>
          <w:szCs w:val="24"/>
        </w:rPr>
        <w:t xml:space="preserve"> Екологична оценка и Оценка за съвместимост) </w:t>
      </w:r>
      <w:r w:rsidRPr="00192CDD">
        <w:rPr>
          <w:rFonts w:ascii="Times New Roman" w:eastAsia="Calibri" w:hAnsi="Times New Roman" w:cs="Times New Roman"/>
          <w:i/>
          <w:sz w:val="24"/>
          <w:szCs w:val="24"/>
          <w:lang w:val="en-US"/>
        </w:rPr>
        <w:t xml:space="preserve">и </w:t>
      </w:r>
      <w:proofErr w:type="spellStart"/>
      <w:r w:rsidRPr="00192CDD">
        <w:rPr>
          <w:rFonts w:ascii="Times New Roman" w:eastAsia="Calibri" w:hAnsi="Times New Roman" w:cs="Times New Roman"/>
          <w:i/>
          <w:sz w:val="24"/>
          <w:szCs w:val="24"/>
          <w:lang w:val="en-US"/>
        </w:rPr>
        <w:t>продължава</w:t>
      </w:r>
      <w:proofErr w:type="spellEnd"/>
      <w:r w:rsidRPr="00192CDD">
        <w:rPr>
          <w:rFonts w:ascii="Times New Roman" w:eastAsia="Calibri" w:hAnsi="Times New Roman" w:cs="Times New Roman"/>
          <w:i/>
          <w:sz w:val="24"/>
          <w:szCs w:val="24"/>
          <w:lang w:val="en-US"/>
        </w:rPr>
        <w:t xml:space="preserve"> </w:t>
      </w:r>
      <w:proofErr w:type="spellStart"/>
      <w:r w:rsidRPr="00192CDD">
        <w:rPr>
          <w:rFonts w:ascii="Times New Roman" w:eastAsia="Calibri" w:hAnsi="Times New Roman" w:cs="Times New Roman"/>
          <w:i/>
          <w:sz w:val="24"/>
          <w:szCs w:val="24"/>
          <w:lang w:val="en-US"/>
        </w:rPr>
        <w:t>да</w:t>
      </w:r>
      <w:proofErr w:type="spellEnd"/>
      <w:r w:rsidRPr="00192CDD">
        <w:rPr>
          <w:rFonts w:ascii="Times New Roman" w:eastAsia="Calibri" w:hAnsi="Times New Roman" w:cs="Times New Roman"/>
          <w:i/>
          <w:sz w:val="24"/>
          <w:szCs w:val="24"/>
        </w:rPr>
        <w:t xml:space="preserve"> тече</w:t>
      </w:r>
      <w:r w:rsidRPr="00192CDD">
        <w:rPr>
          <w:rFonts w:ascii="Times New Roman" w:eastAsia="Calibri" w:hAnsi="Times New Roman" w:cs="Times New Roman"/>
          <w:i/>
          <w:sz w:val="24"/>
          <w:szCs w:val="24"/>
          <w:lang w:val="en-US"/>
        </w:rPr>
        <w:t xml:space="preserve"> </w:t>
      </w:r>
      <w:r w:rsidRPr="00192CDD">
        <w:rPr>
          <w:rFonts w:ascii="Times New Roman" w:eastAsia="Calibri" w:hAnsi="Times New Roman" w:cs="Times New Roman"/>
          <w:i/>
          <w:sz w:val="24"/>
          <w:szCs w:val="24"/>
          <w:lang w:eastAsia="bg-BG"/>
        </w:rPr>
        <w:t>след провеждане на необходимите процедури по обсъждане и съгласуване на предварителния проект за ОУПО съгласно изискванията</w:t>
      </w:r>
      <w:r w:rsidRPr="009263B8">
        <w:rPr>
          <w:rFonts w:ascii="Times New Roman" w:eastAsia="Calibri" w:hAnsi="Times New Roman" w:cs="Times New Roman"/>
          <w:i/>
          <w:sz w:val="24"/>
          <w:szCs w:val="24"/>
          <w:lang w:eastAsia="bg-BG"/>
        </w:rPr>
        <w:t xml:space="preserve"> на чл. 127 от Закона за устройство на територията.</w:t>
      </w:r>
    </w:p>
    <w:p w:rsidR="00EE63BC" w:rsidRPr="00B9756D" w:rsidRDefault="004C1105" w:rsidP="002D543F">
      <w:pPr>
        <w:spacing w:after="120"/>
        <w:ind w:firstLine="567"/>
        <w:jc w:val="both"/>
        <w:rPr>
          <w:rFonts w:ascii="Times New Roman" w:eastAsia="Calibri" w:hAnsi="Times New Roman" w:cs="Times New Roman"/>
          <w:b/>
          <w:bCs/>
          <w:i/>
          <w:sz w:val="24"/>
          <w:szCs w:val="24"/>
          <w:u w:val="single"/>
        </w:rPr>
      </w:pPr>
      <w:r w:rsidRPr="00B9756D">
        <w:rPr>
          <w:rFonts w:ascii="Times New Roman" w:eastAsia="Calibri" w:hAnsi="Times New Roman" w:cs="Times New Roman"/>
          <w:bCs/>
          <w:i/>
          <w:sz w:val="24"/>
          <w:szCs w:val="24"/>
        </w:rPr>
        <w:t>У</w:t>
      </w:r>
      <w:r w:rsidR="00FE19C4" w:rsidRPr="00B9756D">
        <w:rPr>
          <w:rFonts w:ascii="Times New Roman" w:eastAsia="Calibri" w:hAnsi="Times New Roman" w:cs="Times New Roman"/>
          <w:bCs/>
          <w:i/>
          <w:sz w:val="24"/>
          <w:szCs w:val="24"/>
        </w:rPr>
        <w:t>частниците следва да имат</w:t>
      </w:r>
      <w:r w:rsidR="00EE63BC" w:rsidRPr="00B9756D">
        <w:rPr>
          <w:rFonts w:ascii="Times New Roman" w:eastAsia="Calibri" w:hAnsi="Times New Roman" w:cs="Times New Roman"/>
          <w:bCs/>
          <w:i/>
          <w:sz w:val="24"/>
          <w:szCs w:val="24"/>
        </w:rPr>
        <w:t xml:space="preserve"> предвид, че влязло в сила решение на Общински  съвет – Раковски за одобряването на същия се внася в МРРБ</w:t>
      </w:r>
      <w:r w:rsidR="00410773" w:rsidRPr="00B9756D">
        <w:rPr>
          <w:rFonts w:ascii="Times New Roman" w:eastAsia="Calibri" w:hAnsi="Times New Roman" w:cs="Times New Roman"/>
          <w:bCs/>
          <w:i/>
          <w:sz w:val="24"/>
          <w:szCs w:val="24"/>
        </w:rPr>
        <w:t xml:space="preserve"> при условията на сключено Споразумение </w:t>
      </w:r>
      <w:r w:rsidR="00410773" w:rsidRPr="00B9756D">
        <w:rPr>
          <w:rFonts w:ascii="Times New Roman" w:eastAsia="Calibri" w:hAnsi="Times New Roman" w:cs="Times New Roman"/>
          <w:i/>
          <w:sz w:val="24"/>
          <w:szCs w:val="24"/>
        </w:rPr>
        <w:t>№</w:t>
      </w:r>
      <w:r w:rsidR="00410773" w:rsidRPr="00B9756D">
        <w:rPr>
          <w:rFonts w:ascii="Times New Roman" w:eastAsia="Calibri" w:hAnsi="Times New Roman" w:cs="Times New Roman"/>
          <w:bCs/>
          <w:i/>
          <w:sz w:val="24"/>
          <w:szCs w:val="24"/>
        </w:rPr>
        <w:t xml:space="preserve"> РД-02-30-97/13.05.2016 г. за частично финансово подпомагане от МРРБ </w:t>
      </w:r>
      <w:r w:rsidRPr="00B9756D">
        <w:rPr>
          <w:rFonts w:ascii="Times New Roman" w:eastAsia="Calibri" w:hAnsi="Times New Roman" w:cs="Times New Roman"/>
          <w:bCs/>
          <w:i/>
          <w:sz w:val="24"/>
          <w:szCs w:val="24"/>
        </w:rPr>
        <w:t>.</w:t>
      </w:r>
    </w:p>
    <w:p w:rsidR="0084555F" w:rsidRPr="00916079" w:rsidRDefault="0084555F" w:rsidP="000D2502">
      <w:pPr>
        <w:autoSpaceDE w:val="0"/>
        <w:autoSpaceDN w:val="0"/>
        <w:adjustRightInd w:val="0"/>
        <w:spacing w:after="0"/>
        <w:ind w:firstLine="567"/>
        <w:jc w:val="both"/>
        <w:rPr>
          <w:rFonts w:ascii="Times New Roman" w:eastAsia="Times New Roman" w:hAnsi="Times New Roman" w:cs="Times New Roman"/>
          <w:b/>
          <w:bCs/>
          <w:color w:val="FF0000"/>
          <w:sz w:val="24"/>
          <w:szCs w:val="24"/>
          <w:lang w:eastAsia="bg-BG"/>
        </w:rPr>
      </w:pPr>
    </w:p>
    <w:p w:rsidR="00F135BC" w:rsidRPr="00907105" w:rsidRDefault="00D81FD5" w:rsidP="000D2502">
      <w:pPr>
        <w:autoSpaceDE w:val="0"/>
        <w:autoSpaceDN w:val="0"/>
        <w:adjustRightInd w:val="0"/>
        <w:spacing w:after="0"/>
        <w:jc w:val="both"/>
        <w:rPr>
          <w:rFonts w:ascii="Times New Roman" w:eastAsia="Times New Roman" w:hAnsi="Times New Roman" w:cs="Times New Roman"/>
          <w:sz w:val="24"/>
          <w:szCs w:val="24"/>
          <w:lang w:eastAsia="bg-BG"/>
        </w:rPr>
      </w:pPr>
      <w:r>
        <w:rPr>
          <w:rFonts w:ascii="Times New Roman" w:eastAsia="Calibri" w:hAnsi="Times New Roman" w:cs="Times New Roman"/>
          <w:b/>
          <w:bCs/>
          <w:sz w:val="24"/>
          <w:szCs w:val="24"/>
          <w:lang w:eastAsia="bg-BG"/>
        </w:rPr>
        <w:t>1.11</w:t>
      </w:r>
      <w:r w:rsidR="00F135BC" w:rsidRPr="00907105">
        <w:rPr>
          <w:rFonts w:ascii="Times New Roman" w:eastAsia="Calibri" w:hAnsi="Times New Roman" w:cs="Times New Roman"/>
          <w:b/>
          <w:bCs/>
          <w:sz w:val="24"/>
          <w:szCs w:val="24"/>
          <w:lang w:eastAsia="bg-BG"/>
        </w:rPr>
        <w:t xml:space="preserve">. </w:t>
      </w:r>
      <w:r w:rsidR="00F135BC" w:rsidRPr="00907105">
        <w:rPr>
          <w:rFonts w:ascii="Times New Roman" w:eastAsia="Calibri" w:hAnsi="Times New Roman" w:cs="Times New Roman"/>
          <w:b/>
          <w:sz w:val="24"/>
          <w:szCs w:val="24"/>
        </w:rPr>
        <w:t>Получаване на информация</w:t>
      </w:r>
    </w:p>
    <w:p w:rsidR="00F135BC" w:rsidRPr="00907105" w:rsidRDefault="00F135BC" w:rsidP="000D2502">
      <w:pPr>
        <w:suppressAutoHyphens/>
        <w:spacing w:after="0"/>
        <w:ind w:firstLine="567"/>
        <w:jc w:val="both"/>
        <w:rPr>
          <w:rFonts w:ascii="Times New Roman" w:eastAsia="Calibri" w:hAnsi="Times New Roman" w:cs="Times New Roman"/>
          <w:sz w:val="24"/>
          <w:szCs w:val="24"/>
          <w:lang w:eastAsia="ar-SA"/>
        </w:rPr>
      </w:pPr>
      <w:r w:rsidRPr="00907105">
        <w:rPr>
          <w:rFonts w:ascii="Times New Roman" w:eastAsia="Calibri" w:hAnsi="Times New Roman" w:cs="Times New Roman"/>
          <w:sz w:val="24"/>
          <w:szCs w:val="24"/>
          <w:lang w:eastAsia="ar-SA"/>
        </w:rPr>
        <w:t>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услугите (</w:t>
      </w:r>
      <w:r w:rsidR="0012722B">
        <w:rPr>
          <w:rFonts w:ascii="Times New Roman" w:eastAsia="Calibri" w:hAnsi="Times New Roman" w:cs="Times New Roman"/>
          <w:sz w:val="24"/>
          <w:szCs w:val="24"/>
          <w:lang w:eastAsia="ar-SA"/>
        </w:rPr>
        <w:t>устройствено планиране</w:t>
      </w:r>
      <w:r w:rsidRPr="00907105">
        <w:rPr>
          <w:rFonts w:ascii="Times New Roman" w:eastAsia="Calibri" w:hAnsi="Times New Roman" w:cs="Times New Roman"/>
          <w:sz w:val="24"/>
          <w:szCs w:val="24"/>
          <w:lang w:eastAsia="ar-SA"/>
        </w:rPr>
        <w:t>) – предмет на поръчката, и са в сила в държавата, в която те ще се изпълняват са както следва:</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Министерство на труда и социалната политика – http://www.mlsp.government.bg/;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Агенция по заетостта – http://www.az.government.bg/;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Изпълнителна агенция „Главна инспекция по труда” – http://www.gli.government.bg/;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Държавна агенция за осигурителен надзор – http://www1.government.bg/;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Националната здравноосигурителна каса (НЗОК) и нейните териториални поделения районни здравноосигурителни каси (РЗОК) – http://www.nhif.bg/;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Националната агенция за приходите – http://www.nap.bg/;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Национален осигурителен институт – http://www.nssi.bg/;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Изпълнителна агенция по околна среда – http://eea.government.bg/;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Министерство на околната среда на водите – http://www.moew.government.bg/;</w:t>
      </w:r>
    </w:p>
    <w:p w:rsidR="00F135BC" w:rsidRPr="00907105" w:rsidRDefault="00F135BC" w:rsidP="000D2502">
      <w:pPr>
        <w:numPr>
          <w:ilvl w:val="0"/>
          <w:numId w:val="20"/>
        </w:numPr>
        <w:suppressAutoHyphens/>
        <w:spacing w:after="0"/>
        <w:ind w:left="0"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Регионална инспекция по околната среда и водите – http://www.riew.org/.</w:t>
      </w:r>
    </w:p>
    <w:p w:rsidR="00F135BC" w:rsidRPr="00907105" w:rsidRDefault="00F135BC" w:rsidP="000D2502">
      <w:pPr>
        <w:suppressAutoHyphens/>
        <w:spacing w:after="0"/>
        <w:ind w:firstLine="567"/>
        <w:jc w:val="both"/>
        <w:rPr>
          <w:rFonts w:ascii="Times New Roman" w:eastAsia="Calibri" w:hAnsi="Times New Roman" w:cs="Times New Roman"/>
          <w:sz w:val="24"/>
          <w:szCs w:val="24"/>
          <w:lang w:val="en-US" w:eastAsia="ar-SA"/>
        </w:rPr>
      </w:pPr>
    </w:p>
    <w:p w:rsidR="00F135BC" w:rsidRPr="00907105" w:rsidRDefault="00F135BC" w:rsidP="000D2502">
      <w:pPr>
        <w:suppressAutoHyphens/>
        <w:spacing w:after="0"/>
        <w:ind w:firstLine="567"/>
        <w:jc w:val="both"/>
        <w:rPr>
          <w:rFonts w:ascii="Times New Roman" w:eastAsia="Calibri" w:hAnsi="Times New Roman" w:cs="Times New Roman"/>
          <w:sz w:val="24"/>
          <w:szCs w:val="24"/>
          <w:lang w:eastAsia="ar-SA"/>
        </w:rPr>
      </w:pPr>
      <w:r w:rsidRPr="00907105">
        <w:rPr>
          <w:rFonts w:ascii="Times New Roman" w:eastAsia="Calibri" w:hAnsi="Times New Roman" w:cs="Times New Roman"/>
          <w:sz w:val="24"/>
          <w:szCs w:val="24"/>
          <w:lan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 за насърчаване на заетостта;</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 за инспектиране на труда;</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 за здравното осигуряване;</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 за данъците върху доходите на физическите лица;</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Данъчно-осигурителен процесуален кодекс;</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Кодекс за социално осигуряване;</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Закона за гарантираните вземания на работниците и служителите при</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несъстоятелност на работодателя;</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lastRenderedPageBreak/>
        <w:t>- Закон за корпоративното подоходно облагане;</w:t>
      </w:r>
    </w:p>
    <w:p w:rsidR="00F135BC" w:rsidRPr="00907105" w:rsidRDefault="00F135BC" w:rsidP="000D2502">
      <w:pPr>
        <w:suppressAutoHyphens/>
        <w:spacing w:after="0"/>
        <w:ind w:firstLine="567"/>
        <w:jc w:val="both"/>
        <w:rPr>
          <w:rFonts w:ascii="Times New Roman" w:eastAsia="Calibri" w:hAnsi="Times New Roman" w:cs="Times New Roman"/>
          <w:i/>
          <w:sz w:val="24"/>
          <w:szCs w:val="24"/>
          <w:lang w:eastAsia="ar-SA"/>
        </w:rPr>
      </w:pPr>
      <w:r w:rsidRPr="00907105">
        <w:rPr>
          <w:rFonts w:ascii="Times New Roman" w:eastAsia="Calibri" w:hAnsi="Times New Roman" w:cs="Times New Roman"/>
          <w:i/>
          <w:sz w:val="24"/>
          <w:szCs w:val="24"/>
          <w:lang w:eastAsia="ar-SA"/>
        </w:rPr>
        <w:t>- Закон за опазване на околната среда;</w:t>
      </w:r>
    </w:p>
    <w:p w:rsidR="00806C1E" w:rsidRPr="00916079" w:rsidRDefault="00806C1E" w:rsidP="000D2502">
      <w:pPr>
        <w:spacing w:after="0"/>
        <w:ind w:right="136" w:firstLine="601"/>
        <w:jc w:val="both"/>
        <w:rPr>
          <w:rFonts w:ascii="Times New Roman" w:eastAsia="Times New Roman" w:hAnsi="Times New Roman" w:cs="Times New Roman"/>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F135BC" w:rsidTr="00491683">
        <w:tc>
          <w:tcPr>
            <w:tcW w:w="9899" w:type="dxa"/>
            <w:shd w:val="clear" w:color="auto" w:fill="9BBB59" w:themeFill="accent3"/>
          </w:tcPr>
          <w:p w:rsidR="00FE5615" w:rsidRPr="00F135BC" w:rsidRDefault="00FE5615" w:rsidP="000D2502">
            <w:pPr>
              <w:widowControl w:val="0"/>
              <w:autoSpaceDE w:val="0"/>
              <w:autoSpaceDN w:val="0"/>
              <w:adjustRightInd w:val="0"/>
              <w:spacing w:line="276" w:lineRule="auto"/>
              <w:jc w:val="center"/>
              <w:rPr>
                <w:b/>
                <w:bCs/>
                <w:sz w:val="24"/>
                <w:szCs w:val="24"/>
              </w:rPr>
            </w:pPr>
            <w:r w:rsidRPr="00F135BC">
              <w:rPr>
                <w:b/>
                <w:bCs/>
                <w:sz w:val="24"/>
                <w:szCs w:val="24"/>
              </w:rPr>
              <w:t>2. ДОКУМЕНТАЦИЯ ЗА УЧАСТИЕ</w:t>
            </w:r>
          </w:p>
        </w:tc>
      </w:tr>
    </w:tbl>
    <w:p w:rsidR="00FE5615" w:rsidRPr="00916079" w:rsidRDefault="00FE5615" w:rsidP="000D2502">
      <w:pPr>
        <w:widowControl w:val="0"/>
        <w:autoSpaceDE w:val="0"/>
        <w:autoSpaceDN w:val="0"/>
        <w:adjustRightInd w:val="0"/>
        <w:spacing w:after="0"/>
        <w:rPr>
          <w:rFonts w:ascii="Times New Roman" w:eastAsia="Times New Roman" w:hAnsi="Times New Roman" w:cs="Times New Roman"/>
          <w:b/>
          <w:bCs/>
          <w:color w:val="FF0000"/>
          <w:sz w:val="24"/>
          <w:szCs w:val="24"/>
        </w:rPr>
      </w:pPr>
    </w:p>
    <w:p w:rsidR="00806C1E" w:rsidRPr="00F135BC" w:rsidRDefault="00FE5615" w:rsidP="000D2502">
      <w:pPr>
        <w:widowControl w:val="0"/>
        <w:tabs>
          <w:tab w:val="left" w:pos="284"/>
        </w:tabs>
        <w:autoSpaceDE w:val="0"/>
        <w:autoSpaceDN w:val="0"/>
        <w:adjustRightInd w:val="0"/>
        <w:spacing w:after="0"/>
        <w:jc w:val="both"/>
        <w:rPr>
          <w:rFonts w:ascii="Times New Roman" w:eastAsia="Times New Roman" w:hAnsi="Times New Roman" w:cs="Times New Roman"/>
          <w:b/>
          <w:bCs/>
          <w:sz w:val="24"/>
          <w:szCs w:val="24"/>
          <w:lang w:eastAsia="bg-BG"/>
        </w:rPr>
      </w:pPr>
      <w:r w:rsidRPr="00F135BC">
        <w:rPr>
          <w:rFonts w:ascii="Times New Roman" w:eastAsia="Times New Roman" w:hAnsi="Times New Roman" w:cs="Times New Roman"/>
          <w:b/>
          <w:bCs/>
          <w:sz w:val="24"/>
          <w:szCs w:val="24"/>
          <w:lang w:eastAsia="bg-BG"/>
        </w:rPr>
        <w:t xml:space="preserve">2.1. </w:t>
      </w:r>
      <w:r w:rsidR="00806C1E" w:rsidRPr="00F135BC">
        <w:rPr>
          <w:rFonts w:ascii="Times New Roman" w:eastAsia="Times New Roman" w:hAnsi="Times New Roman" w:cs="Times New Roman"/>
          <w:b/>
          <w:bCs/>
          <w:sz w:val="24"/>
          <w:szCs w:val="24"/>
          <w:lang w:eastAsia="bg-BG"/>
        </w:rPr>
        <w:t>Достъп до документацията, чрез електронни средства</w:t>
      </w:r>
    </w:p>
    <w:p w:rsidR="00175696" w:rsidRPr="00F135BC" w:rsidRDefault="00175696" w:rsidP="000D2502">
      <w:pPr>
        <w:widowControl w:val="0"/>
        <w:autoSpaceDE w:val="0"/>
        <w:autoSpaceDN w:val="0"/>
        <w:adjustRightInd w:val="0"/>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обявлението в Регистъра на обществените поръчки.</w:t>
      </w:r>
    </w:p>
    <w:p w:rsidR="00D604AA" w:rsidRPr="00F135BC" w:rsidRDefault="00D604AA" w:rsidP="000D2502">
      <w:pPr>
        <w:spacing w:after="0"/>
        <w:ind w:firstLine="567"/>
        <w:contextualSpacing/>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Възложителят поддържа „Профил на купувача” на ел. адрес</w:t>
      </w:r>
      <w:r w:rsidR="00D06810" w:rsidRPr="00F135BC">
        <w:rPr>
          <w:rFonts w:ascii="Times New Roman" w:eastAsia="Times New Roman" w:hAnsi="Times New Roman" w:cs="Times New Roman"/>
          <w:sz w:val="24"/>
          <w:szCs w:val="24"/>
        </w:rPr>
        <w:t xml:space="preserve">: </w:t>
      </w:r>
      <w:hyperlink r:id="rId9" w:history="1">
        <w:r w:rsidR="004219E3" w:rsidRPr="00F135BC">
          <w:rPr>
            <w:rStyle w:val="Hyperlink"/>
            <w:rFonts w:ascii="Times New Roman" w:eastAsia="Times New Roman" w:hAnsi="Times New Roman" w:cs="Times New Roman"/>
            <w:color w:val="auto"/>
            <w:sz w:val="24"/>
            <w:szCs w:val="24"/>
          </w:rPr>
          <w:t>http://rakovski.bg/profile/index.php</w:t>
        </w:r>
      </w:hyperlink>
      <w:r w:rsidR="004219E3" w:rsidRPr="00F135BC">
        <w:rPr>
          <w:rFonts w:ascii="Times New Roman" w:eastAsia="Times New Roman" w:hAnsi="Times New Roman" w:cs="Times New Roman"/>
          <w:sz w:val="24"/>
          <w:szCs w:val="24"/>
        </w:rPr>
        <w:t xml:space="preserve">., </w:t>
      </w:r>
      <w:r w:rsidRPr="00F135BC">
        <w:rPr>
          <w:rFonts w:ascii="Times New Roman" w:eastAsia="Times New Roman" w:hAnsi="Times New Roman" w:cs="Times New Roman"/>
          <w:sz w:val="24"/>
          <w:szCs w:val="24"/>
        </w:rPr>
        <w:t xml:space="preserve">който представлява обособена част от електронна страница на община </w:t>
      </w:r>
      <w:r w:rsidR="004219E3" w:rsidRPr="00F135BC">
        <w:rPr>
          <w:rFonts w:ascii="Times New Roman" w:eastAsia="Times New Roman" w:hAnsi="Times New Roman" w:cs="Times New Roman"/>
          <w:sz w:val="24"/>
          <w:szCs w:val="24"/>
        </w:rPr>
        <w:t>Раковски</w:t>
      </w:r>
      <w:r w:rsidRPr="00F135BC">
        <w:rPr>
          <w:rFonts w:ascii="Times New Roman" w:eastAsia="Times New Roman" w:hAnsi="Times New Roman" w:cs="Times New Roman"/>
          <w:sz w:val="24"/>
          <w:szCs w:val="24"/>
        </w:rPr>
        <w:t>.</w:t>
      </w:r>
    </w:p>
    <w:p w:rsidR="00175696" w:rsidRPr="00F135BC" w:rsidRDefault="00175696" w:rsidP="000D2502">
      <w:pPr>
        <w:widowControl w:val="0"/>
        <w:autoSpaceDE w:val="0"/>
        <w:autoSpaceDN w:val="0"/>
        <w:adjustRightInd w:val="0"/>
        <w:spacing w:after="0"/>
        <w:ind w:firstLine="567"/>
        <w:jc w:val="both"/>
        <w:rPr>
          <w:rFonts w:ascii="Times New Roman" w:eastAsia="Times New Roman" w:hAnsi="Times New Roman" w:cs="Times New Roman"/>
          <w:b/>
          <w:sz w:val="24"/>
          <w:szCs w:val="24"/>
          <w:u w:val="single"/>
        </w:rPr>
      </w:pPr>
      <w:r w:rsidRPr="00F135BC">
        <w:rPr>
          <w:rFonts w:ascii="Times New Roman" w:eastAsia="Times New Roman" w:hAnsi="Times New Roman" w:cs="Times New Roman"/>
          <w:b/>
          <w:sz w:val="24"/>
          <w:szCs w:val="24"/>
          <w:u w:val="single"/>
        </w:rPr>
        <w:t>Документацията за участие в настоящата процедура е безплатна и всеки участник може</w:t>
      </w:r>
      <w:r w:rsidR="00FE19C4">
        <w:rPr>
          <w:rFonts w:ascii="Times New Roman" w:eastAsia="Times New Roman" w:hAnsi="Times New Roman" w:cs="Times New Roman"/>
          <w:b/>
          <w:sz w:val="24"/>
          <w:szCs w:val="24"/>
          <w:u w:val="single"/>
        </w:rPr>
        <w:t xml:space="preserve"> да я изтегли от раздел „Профил</w:t>
      </w:r>
      <w:r w:rsidRPr="00F135BC">
        <w:rPr>
          <w:rFonts w:ascii="Times New Roman" w:eastAsia="Times New Roman" w:hAnsi="Times New Roman" w:cs="Times New Roman"/>
          <w:b/>
          <w:sz w:val="24"/>
          <w:szCs w:val="24"/>
          <w:u w:val="single"/>
        </w:rPr>
        <w:t xml:space="preserve"> на купувача”, </w:t>
      </w:r>
      <w:r w:rsidRPr="00F135BC">
        <w:rPr>
          <w:rFonts w:ascii="Times New Roman" w:hAnsi="Times New Roman" w:cs="Times New Roman"/>
          <w:b/>
          <w:sz w:val="24"/>
          <w:szCs w:val="24"/>
          <w:u w:val="single"/>
        </w:rPr>
        <w:t xml:space="preserve">електронното досие на поръчката, </w:t>
      </w:r>
      <w:r w:rsidRPr="00F135BC">
        <w:rPr>
          <w:rFonts w:ascii="Times New Roman" w:eastAsia="Times New Roman" w:hAnsi="Times New Roman" w:cs="Times New Roman"/>
          <w:b/>
          <w:sz w:val="24"/>
          <w:szCs w:val="24"/>
          <w:u w:val="single"/>
        </w:rPr>
        <w:t>за да изготви своята оферта.</w:t>
      </w:r>
    </w:p>
    <w:p w:rsidR="00806C1E" w:rsidRPr="00916079" w:rsidRDefault="00EC6FFD" w:rsidP="000D2502">
      <w:pPr>
        <w:widowControl w:val="0"/>
        <w:tabs>
          <w:tab w:val="left" w:pos="5925"/>
        </w:tabs>
        <w:autoSpaceDE w:val="0"/>
        <w:autoSpaceDN w:val="0"/>
        <w:adjustRightInd w:val="0"/>
        <w:spacing w:after="0"/>
        <w:ind w:firstLine="567"/>
        <w:jc w:val="both"/>
        <w:rPr>
          <w:rFonts w:ascii="Times New Roman" w:eastAsia="Times New Roman" w:hAnsi="Times New Roman" w:cs="Times New Roman"/>
          <w:color w:val="FF0000"/>
          <w:sz w:val="24"/>
          <w:szCs w:val="24"/>
        </w:rPr>
      </w:pPr>
      <w:r w:rsidRPr="00916079">
        <w:rPr>
          <w:rFonts w:ascii="Times New Roman" w:eastAsia="Times New Roman" w:hAnsi="Times New Roman" w:cs="Times New Roman"/>
          <w:color w:val="FF0000"/>
          <w:sz w:val="24"/>
          <w:szCs w:val="24"/>
        </w:rPr>
        <w:tab/>
      </w:r>
    </w:p>
    <w:p w:rsidR="00806C1E" w:rsidRPr="00F135BC" w:rsidRDefault="005A3E92" w:rsidP="000D2502">
      <w:pPr>
        <w:spacing w:after="0"/>
        <w:jc w:val="both"/>
        <w:rPr>
          <w:rFonts w:ascii="Times New Roman" w:eastAsia="Times New Roman" w:hAnsi="Times New Roman" w:cs="Times New Roman"/>
          <w:b/>
          <w:sz w:val="24"/>
          <w:szCs w:val="24"/>
        </w:rPr>
      </w:pPr>
      <w:r w:rsidRPr="00F135BC">
        <w:rPr>
          <w:rFonts w:ascii="Times New Roman" w:eastAsia="Times New Roman" w:hAnsi="Times New Roman" w:cs="Times New Roman"/>
          <w:b/>
          <w:sz w:val="24"/>
          <w:szCs w:val="24"/>
        </w:rPr>
        <w:t>2.</w:t>
      </w:r>
      <w:r w:rsidR="00806C1E" w:rsidRPr="00F135BC">
        <w:rPr>
          <w:rFonts w:ascii="Times New Roman" w:eastAsia="Times New Roman" w:hAnsi="Times New Roman" w:cs="Times New Roman"/>
          <w:b/>
          <w:sz w:val="24"/>
          <w:szCs w:val="24"/>
        </w:rPr>
        <w:t>2. Промяна на обявените условия</w:t>
      </w:r>
    </w:p>
    <w:p w:rsidR="002107D0" w:rsidRPr="00F135BC" w:rsidRDefault="002107D0" w:rsidP="000D2502">
      <w:pPr>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Възложителят може да направи промени в обявлението и/или документацията на обществена поръчка по собствена инициатива или по искане на заинтересовано лице, направено в срок до 3 (три) дни от публикуване на обявлението за обществена поръчка. </w:t>
      </w:r>
    </w:p>
    <w:p w:rsidR="002107D0" w:rsidRPr="00F135BC" w:rsidRDefault="002107D0" w:rsidP="000D2502">
      <w:pPr>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Обявлението за изменение или допълнителна информация и решението, с което то се одобрява, се изпращат за публикуване в срок до 7 (седем) дни от публикуването в РОП на обявлението за обществена поръчка. </w:t>
      </w:r>
    </w:p>
    <w:p w:rsidR="002107D0" w:rsidRPr="00F135BC" w:rsidRDefault="002107D0" w:rsidP="000D2502">
      <w:pPr>
        <w:spacing w:after="0"/>
        <w:ind w:firstLine="567"/>
        <w:jc w:val="both"/>
        <w:rPr>
          <w:rFonts w:ascii="Times New Roman" w:eastAsia="Times New Roman" w:hAnsi="Times New Roman" w:cs="Times New Roman"/>
          <w:sz w:val="24"/>
          <w:szCs w:val="24"/>
          <w:lang w:eastAsia="bg-BG"/>
        </w:rPr>
      </w:pPr>
      <w:r w:rsidRPr="00F135BC">
        <w:rPr>
          <w:rFonts w:ascii="Times New Roman" w:eastAsia="Times New Roman" w:hAnsi="Times New Roman" w:cs="Times New Roman"/>
          <w:sz w:val="24"/>
          <w:szCs w:val="24"/>
          <w:lang w:eastAsia="bg-BG"/>
        </w:rPr>
        <w:t xml:space="preserve">С публикуването на обявлението за изменение или допълнителна информация се смята, че всички заинтересовани лица са уведомени. </w:t>
      </w:r>
    </w:p>
    <w:p w:rsidR="002107D0" w:rsidRPr="00F135BC" w:rsidRDefault="002107D0" w:rsidP="000D2502">
      <w:pPr>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Когато се удължава срокът за подаване на оферти, се взема предвид времето, необходимо за отразяване на разясненията или промените при подготовка на офертите. </w:t>
      </w:r>
    </w:p>
    <w:p w:rsidR="00F91471" w:rsidRPr="00916079" w:rsidRDefault="00F91471" w:rsidP="000D2502">
      <w:pPr>
        <w:spacing w:after="0"/>
        <w:ind w:firstLine="480"/>
        <w:jc w:val="both"/>
        <w:rPr>
          <w:rFonts w:ascii="Times New Roman" w:eastAsia="Times New Roman" w:hAnsi="Times New Roman" w:cs="Times New Roman"/>
          <w:color w:val="FF0000"/>
          <w:sz w:val="24"/>
          <w:szCs w:val="24"/>
          <w:lang w:eastAsia="bg-BG"/>
        </w:rPr>
      </w:pPr>
    </w:p>
    <w:p w:rsidR="00F91471" w:rsidRPr="00F135BC" w:rsidRDefault="00C66EDF" w:rsidP="000D2502">
      <w:pPr>
        <w:spacing w:after="0"/>
        <w:jc w:val="both"/>
        <w:rPr>
          <w:rFonts w:ascii="Times New Roman" w:eastAsia="Times New Roman" w:hAnsi="Times New Roman" w:cs="Times New Roman"/>
          <w:b/>
          <w:sz w:val="24"/>
          <w:szCs w:val="24"/>
        </w:rPr>
      </w:pPr>
      <w:r w:rsidRPr="00F135BC">
        <w:rPr>
          <w:rFonts w:ascii="Times New Roman" w:eastAsia="Times New Roman" w:hAnsi="Times New Roman" w:cs="Times New Roman"/>
          <w:b/>
          <w:sz w:val="24"/>
          <w:szCs w:val="24"/>
          <w:lang w:val="en-US"/>
        </w:rPr>
        <w:t>2.</w:t>
      </w:r>
      <w:r w:rsidR="00F91471" w:rsidRPr="00F135BC">
        <w:rPr>
          <w:rFonts w:ascii="Times New Roman" w:eastAsia="Times New Roman" w:hAnsi="Times New Roman" w:cs="Times New Roman"/>
          <w:b/>
          <w:sz w:val="24"/>
          <w:szCs w:val="24"/>
        </w:rPr>
        <w:t>3. Предоставяне на разяснения</w:t>
      </w:r>
    </w:p>
    <w:p w:rsidR="002107D0" w:rsidRPr="00F135BC" w:rsidRDefault="002107D0" w:rsidP="000D2502">
      <w:pPr>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При писмено искане за разяснения по условията на обществената поръчка, направено до 5 (пет) дни, преди изтичането на срока за получаване на оферти, възложителят публикува в профила на купувача писмени разяснения. </w:t>
      </w:r>
    </w:p>
    <w:p w:rsidR="00C8120F" w:rsidRPr="00F135BC" w:rsidRDefault="00C8120F" w:rsidP="000D2502">
      <w:pPr>
        <w:spacing w:after="0"/>
        <w:ind w:firstLine="567"/>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Разясненията се предоставят, чрез профила на купувача в официалния сайт на Община </w:t>
      </w:r>
      <w:r w:rsidR="004219E3" w:rsidRPr="00F135BC">
        <w:rPr>
          <w:rFonts w:ascii="Times New Roman" w:eastAsia="Times New Roman" w:hAnsi="Times New Roman" w:cs="Times New Roman"/>
          <w:sz w:val="24"/>
          <w:szCs w:val="24"/>
        </w:rPr>
        <w:t>Раковски</w:t>
      </w:r>
      <w:r w:rsidRPr="00F135BC">
        <w:rPr>
          <w:rFonts w:ascii="Times New Roman" w:eastAsia="Times New Roman" w:hAnsi="Times New Roman" w:cs="Times New Roman"/>
          <w:sz w:val="24"/>
          <w:szCs w:val="24"/>
        </w:rPr>
        <w:t xml:space="preserve"> - </w:t>
      </w:r>
      <w:r w:rsidR="004219E3" w:rsidRPr="00F135BC">
        <w:rPr>
          <w:rFonts w:ascii="Times New Roman" w:eastAsia="Times New Roman" w:hAnsi="Times New Roman" w:cs="Times New Roman"/>
          <w:sz w:val="24"/>
          <w:szCs w:val="24"/>
          <w:u w:val="single"/>
        </w:rPr>
        <w:t>http://www.rakovski.bg/news.php</w:t>
      </w:r>
      <w:r w:rsidRPr="00F135BC">
        <w:rPr>
          <w:rFonts w:ascii="Times New Roman" w:eastAsia="Times New Roman" w:hAnsi="Times New Roman" w:cs="Times New Roman"/>
          <w:sz w:val="24"/>
          <w:szCs w:val="24"/>
        </w:rPr>
        <w:t>.</w:t>
      </w:r>
      <w:r w:rsidRPr="00F135BC">
        <w:rPr>
          <w:rFonts w:ascii="Times New Roman" w:hAnsi="Times New Roman" w:cs="Times New Roman"/>
          <w:sz w:val="24"/>
          <w:szCs w:val="24"/>
        </w:rPr>
        <w:t xml:space="preserve">, </w:t>
      </w:r>
      <w:r w:rsidRPr="00F135BC">
        <w:rPr>
          <w:rFonts w:ascii="Times New Roman" w:eastAsia="Times New Roman" w:hAnsi="Times New Roman" w:cs="Times New Roman"/>
          <w:sz w:val="24"/>
          <w:szCs w:val="24"/>
          <w:lang w:eastAsia="bg-BG"/>
        </w:rPr>
        <w:t xml:space="preserve">в раздел „Профил на купувача” - </w:t>
      </w:r>
      <w:r w:rsidR="004219E3" w:rsidRPr="00F135BC">
        <w:rPr>
          <w:rFonts w:ascii="Times New Roman" w:eastAsia="Times New Roman" w:hAnsi="Times New Roman" w:cs="Times New Roman"/>
          <w:sz w:val="24"/>
          <w:szCs w:val="24"/>
          <w:u w:val="single"/>
          <w:lang w:eastAsia="bg-BG"/>
        </w:rPr>
        <w:t>http://rakovski.bg/profile/index.php</w:t>
      </w:r>
      <w:r w:rsidRPr="00F135BC">
        <w:rPr>
          <w:rFonts w:ascii="Times New Roman" w:eastAsia="Times New Roman" w:hAnsi="Times New Roman" w:cs="Times New Roman"/>
          <w:sz w:val="24"/>
          <w:szCs w:val="24"/>
          <w:u w:val="single"/>
          <w:lang w:eastAsia="bg-BG"/>
        </w:rPr>
        <w:t>.,</w:t>
      </w:r>
      <w:r w:rsidRPr="00F135BC">
        <w:rPr>
          <w:rFonts w:ascii="Times New Roman" w:eastAsia="Times New Roman" w:hAnsi="Times New Roman" w:cs="Times New Roman"/>
          <w:sz w:val="24"/>
          <w:szCs w:val="24"/>
          <w:lang w:eastAsia="bg-BG"/>
        </w:rPr>
        <w:t xml:space="preserve"> </w:t>
      </w:r>
      <w:r w:rsidRPr="00F135BC">
        <w:rPr>
          <w:rFonts w:ascii="Times New Roman" w:eastAsia="Times New Roman" w:hAnsi="Times New Roman" w:cs="Times New Roman"/>
          <w:sz w:val="24"/>
          <w:szCs w:val="24"/>
        </w:rPr>
        <w:t xml:space="preserve">електронното досие на поръчката, в срок до 3 (три) дни от получаване на искането, като в тях не се посочва лицето, направило запитването. </w:t>
      </w:r>
    </w:p>
    <w:p w:rsidR="002107D0" w:rsidRPr="00F135BC" w:rsidRDefault="002107D0" w:rsidP="000D2502">
      <w:pPr>
        <w:suppressAutoHyphens/>
        <w:spacing w:after="0"/>
        <w:ind w:firstLine="426"/>
        <w:jc w:val="both"/>
        <w:rPr>
          <w:rFonts w:ascii="Times New Roman" w:eastAsia="Times New Roman" w:hAnsi="Times New Roman" w:cs="Times New Roman"/>
          <w:sz w:val="24"/>
          <w:szCs w:val="24"/>
          <w:lang w:eastAsia="ar-SA"/>
        </w:rPr>
      </w:pPr>
      <w:r w:rsidRPr="00F135BC">
        <w:rPr>
          <w:rFonts w:ascii="Times New Roman" w:eastAsia="Times New Roman" w:hAnsi="Times New Roman" w:cs="Times New Roman"/>
          <w:sz w:val="24"/>
          <w:szCs w:val="24"/>
          <w:lang w:eastAsia="ar-SA"/>
        </w:rPr>
        <w:t>Възложителят не предоставя разяснения, ако искането е постъпило след срока посочен по-горе.</w:t>
      </w:r>
    </w:p>
    <w:p w:rsidR="002107D0" w:rsidRPr="00916079" w:rsidRDefault="002107D0" w:rsidP="000D2502">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F135BC" w:rsidTr="00FC0A7E">
        <w:tc>
          <w:tcPr>
            <w:tcW w:w="9899" w:type="dxa"/>
            <w:shd w:val="clear" w:color="auto" w:fill="9BBB59" w:themeFill="accent3"/>
          </w:tcPr>
          <w:p w:rsidR="00C4446C" w:rsidRPr="00F135BC" w:rsidRDefault="00C4446C" w:rsidP="000D2502">
            <w:pPr>
              <w:widowControl w:val="0"/>
              <w:autoSpaceDE w:val="0"/>
              <w:autoSpaceDN w:val="0"/>
              <w:adjustRightInd w:val="0"/>
              <w:spacing w:line="276" w:lineRule="auto"/>
              <w:jc w:val="center"/>
              <w:rPr>
                <w:b/>
                <w:bCs/>
                <w:sz w:val="24"/>
                <w:szCs w:val="24"/>
              </w:rPr>
            </w:pPr>
            <w:r w:rsidRPr="00F135BC">
              <w:rPr>
                <w:b/>
                <w:bCs/>
                <w:sz w:val="24"/>
                <w:szCs w:val="24"/>
              </w:rPr>
              <w:t>3. ИЗИСКВАНИЯ КЪМ УЧАСТНИЦИТЕ</w:t>
            </w:r>
          </w:p>
        </w:tc>
      </w:tr>
    </w:tbl>
    <w:p w:rsidR="00806C1E" w:rsidRPr="00916079" w:rsidRDefault="00806C1E" w:rsidP="000D2502">
      <w:pPr>
        <w:widowControl w:val="0"/>
        <w:autoSpaceDE w:val="0"/>
        <w:autoSpaceDN w:val="0"/>
        <w:adjustRightInd w:val="0"/>
        <w:spacing w:after="0"/>
        <w:ind w:left="567"/>
        <w:jc w:val="both"/>
        <w:rPr>
          <w:rFonts w:ascii="Times New Roman" w:eastAsia="Times New Roman" w:hAnsi="Times New Roman" w:cs="Times New Roman"/>
          <w:color w:val="FF0000"/>
          <w:sz w:val="24"/>
          <w:szCs w:val="24"/>
        </w:rPr>
      </w:pPr>
    </w:p>
    <w:p w:rsidR="0008762D" w:rsidRPr="00F135BC" w:rsidRDefault="0008762D" w:rsidP="000D2502">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bookmarkStart w:id="1" w:name="_Toc330190604"/>
      <w:bookmarkStart w:id="2" w:name="_Toc370461727"/>
      <w:r w:rsidRPr="00F135BC">
        <w:rPr>
          <w:rFonts w:ascii="Times New Roman" w:eastAsia="Calibri" w:hAnsi="Times New Roman" w:cs="Times New Roman"/>
          <w:b/>
          <w:sz w:val="24"/>
          <w:szCs w:val="24"/>
        </w:rPr>
        <w:lastRenderedPageBreak/>
        <w:t>3.1.</w:t>
      </w:r>
      <w:bookmarkEnd w:id="1"/>
      <w:bookmarkEnd w:id="2"/>
      <w:r w:rsidRPr="00F135BC">
        <w:rPr>
          <w:rFonts w:ascii="Times New Roman" w:eastAsia="Calibri" w:hAnsi="Times New Roman" w:cs="Times New Roman"/>
          <w:b/>
          <w:sz w:val="24"/>
          <w:szCs w:val="24"/>
          <w:lang w:eastAsia="bg-BG"/>
        </w:rPr>
        <w:t>Общи изисквания</w:t>
      </w:r>
      <w:r w:rsidRPr="00F135BC">
        <w:rPr>
          <w:rFonts w:ascii="Times New Roman" w:hAnsi="Times New Roman" w:cs="Times New Roman"/>
          <w:b/>
          <w:bCs/>
          <w:sz w:val="24"/>
          <w:szCs w:val="24"/>
        </w:rPr>
        <w:t>:</w:t>
      </w:r>
    </w:p>
    <w:p w:rsidR="002107D0" w:rsidRPr="00F135BC" w:rsidRDefault="002107D0" w:rsidP="000D2502">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 xml:space="preserve">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w:t>
      </w:r>
      <w:r w:rsidR="0025512D">
        <w:rPr>
          <w:rStyle w:val="ala11"/>
          <w:rFonts w:ascii="Times New Roman" w:hAnsi="Times New Roman"/>
          <w:sz w:val="24"/>
          <w:szCs w:val="24"/>
        </w:rPr>
        <w:t>извършва устро</w:t>
      </w:r>
      <w:r w:rsidR="00CF06E4">
        <w:rPr>
          <w:rStyle w:val="ala11"/>
          <w:rFonts w:ascii="Times New Roman" w:hAnsi="Times New Roman"/>
          <w:sz w:val="24"/>
          <w:szCs w:val="24"/>
        </w:rPr>
        <w:t>йствено планиране</w:t>
      </w:r>
      <w:r w:rsidR="004219E3" w:rsidRPr="00F135BC">
        <w:rPr>
          <w:rStyle w:val="ala11"/>
          <w:rFonts w:ascii="Times New Roman" w:hAnsi="Times New Roman"/>
          <w:sz w:val="24"/>
          <w:szCs w:val="24"/>
        </w:rPr>
        <w:t xml:space="preserve"> </w:t>
      </w:r>
      <w:r w:rsidR="00F135BC">
        <w:rPr>
          <w:rStyle w:val="ala11"/>
          <w:rFonts w:ascii="Times New Roman" w:hAnsi="Times New Roman"/>
          <w:sz w:val="24"/>
          <w:szCs w:val="24"/>
          <w:lang w:val="en-US"/>
        </w:rPr>
        <w:t xml:space="preserve"> </w:t>
      </w:r>
      <w:r w:rsidRPr="00F135BC">
        <w:rPr>
          <w:rStyle w:val="ala11"/>
          <w:rFonts w:ascii="Times New Roman" w:hAnsi="Times New Roman"/>
          <w:sz w:val="24"/>
          <w:szCs w:val="24"/>
        </w:rPr>
        <w:t>(предмет на обществената поръчка)</w:t>
      </w:r>
      <w:r w:rsidRPr="00F135BC">
        <w:rPr>
          <w:rFonts w:ascii="Times New Roman" w:eastAsia="Times New Roman" w:hAnsi="Times New Roman" w:cs="Times New Roman"/>
          <w:sz w:val="24"/>
          <w:szCs w:val="24"/>
        </w:rPr>
        <w:t xml:space="preserve">, съгласно законодателството на държавата, в която е установено. </w:t>
      </w:r>
    </w:p>
    <w:p w:rsidR="002107D0" w:rsidRPr="00F135BC" w:rsidRDefault="002107D0" w:rsidP="000D2502">
      <w:pPr>
        <w:spacing w:after="0"/>
        <w:ind w:firstLine="480"/>
        <w:jc w:val="both"/>
        <w:rPr>
          <w:rFonts w:ascii="Times New Roman" w:eastAsia="Times New Roman" w:hAnsi="Times New Roman" w:cs="Times New Roman"/>
          <w:sz w:val="24"/>
          <w:szCs w:val="24"/>
          <w:lang w:eastAsia="bg-BG"/>
        </w:rPr>
      </w:pPr>
      <w:r w:rsidRPr="00F135BC">
        <w:rPr>
          <w:rFonts w:ascii="Times New Roman" w:eastAsia="Times New Roman" w:hAnsi="Times New Roman" w:cs="Times New Roman"/>
          <w:sz w:val="24"/>
          <w:szCs w:val="24"/>
          <w:lang w:eastAsia="bg-BG"/>
        </w:rPr>
        <w:t xml:space="preserve">Възложителят не поставя изискване за създаване на юридическо лице, когато участникът, определен за изпълнител, е обединение на физически и/или юридически лица. </w:t>
      </w:r>
    </w:p>
    <w:p w:rsidR="002107D0" w:rsidRPr="00F135BC" w:rsidRDefault="002107D0" w:rsidP="000D2502">
      <w:pPr>
        <w:spacing w:after="0"/>
        <w:ind w:firstLine="567"/>
        <w:jc w:val="both"/>
        <w:rPr>
          <w:rFonts w:ascii="Times New Roman" w:hAnsi="Times New Roman" w:cs="Times New Roman"/>
          <w:sz w:val="24"/>
          <w:szCs w:val="24"/>
        </w:rPr>
      </w:pPr>
      <w:r w:rsidRPr="00F135BC">
        <w:rPr>
          <w:rFonts w:ascii="Times New Roman" w:hAnsi="Times New Roman" w:cs="Times New Roman"/>
          <w:sz w:val="24"/>
          <w:szCs w:val="24"/>
        </w:rPr>
        <w:t xml:space="preserve">Когато </w:t>
      </w:r>
      <w:r w:rsidRPr="00F135BC">
        <w:rPr>
          <w:rFonts w:ascii="Times New Roman" w:eastAsia="Times New Roman" w:hAnsi="Times New Roman" w:cs="Times New Roman"/>
          <w:sz w:val="24"/>
          <w:szCs w:val="24"/>
          <w:lang w:eastAsia="bg-BG"/>
        </w:rPr>
        <w:t>участникът, определен за изпълнител</w:t>
      </w:r>
      <w:r w:rsidRPr="00F135BC">
        <w:rPr>
          <w:rFonts w:ascii="Times New Roman" w:hAnsi="Times New Roman" w:cs="Times New Roman"/>
          <w:sz w:val="24"/>
          <w:szCs w:val="24"/>
        </w:rPr>
        <w:t xml:space="preserve">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2107D0" w:rsidRPr="00F135BC" w:rsidRDefault="002107D0" w:rsidP="000D2502">
      <w:pPr>
        <w:spacing w:after="0"/>
        <w:ind w:firstLine="480"/>
        <w:jc w:val="both"/>
        <w:rPr>
          <w:rFonts w:ascii="Times New Roman" w:eastAsia="Times New Roman" w:hAnsi="Times New Roman" w:cs="Times New Roman"/>
          <w:sz w:val="24"/>
          <w:szCs w:val="24"/>
        </w:rPr>
      </w:pPr>
      <w:r w:rsidRPr="00F135BC">
        <w:rPr>
          <w:rFonts w:ascii="Times New Roman" w:eastAsia="Times New Roman" w:hAnsi="Times New Roman" w:cs="Times New Roman"/>
          <w:sz w:val="24"/>
          <w:szCs w:val="24"/>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rsidR="002107D0" w:rsidRPr="00916079" w:rsidRDefault="002107D0" w:rsidP="000D2502">
      <w:pPr>
        <w:tabs>
          <w:tab w:val="left" w:pos="284"/>
          <w:tab w:val="left" w:pos="567"/>
          <w:tab w:val="left" w:pos="851"/>
          <w:tab w:val="left" w:pos="993"/>
          <w:tab w:val="left" w:pos="1276"/>
        </w:tabs>
        <w:spacing w:after="0"/>
        <w:ind w:firstLine="567"/>
        <w:contextualSpacing/>
        <w:jc w:val="both"/>
        <w:rPr>
          <w:rFonts w:ascii="Times New Roman" w:eastAsia="Times New Roman" w:hAnsi="Times New Roman" w:cs="Times New Roman"/>
          <w:color w:val="FF0000"/>
          <w:sz w:val="24"/>
          <w:szCs w:val="24"/>
        </w:rPr>
      </w:pPr>
    </w:p>
    <w:p w:rsidR="0008762D" w:rsidRPr="00A266CB" w:rsidRDefault="0008762D" w:rsidP="000D2502">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A266CB">
        <w:rPr>
          <w:rFonts w:ascii="Times New Roman" w:eastAsia="Times New Roman" w:hAnsi="Times New Roman" w:cs="Times New Roman"/>
          <w:b/>
          <w:bCs/>
          <w:sz w:val="24"/>
          <w:szCs w:val="24"/>
        </w:rPr>
        <w:t>3.2. Изискван</w:t>
      </w:r>
      <w:r w:rsidR="00FC0A7E" w:rsidRPr="00A266CB">
        <w:rPr>
          <w:rFonts w:ascii="Times New Roman" w:eastAsia="Times New Roman" w:hAnsi="Times New Roman" w:cs="Times New Roman"/>
          <w:b/>
          <w:bCs/>
          <w:sz w:val="24"/>
          <w:szCs w:val="24"/>
        </w:rPr>
        <w:t>ия към участниците – обединения</w:t>
      </w:r>
      <w:r w:rsidRPr="00A266CB">
        <w:rPr>
          <w:rFonts w:ascii="Times New Roman" w:hAnsi="Times New Roman" w:cs="Times New Roman"/>
          <w:b/>
          <w:bCs/>
          <w:sz w:val="24"/>
          <w:szCs w:val="24"/>
        </w:rPr>
        <w:t>:</w:t>
      </w:r>
    </w:p>
    <w:p w:rsidR="006F4988" w:rsidRPr="00A266CB" w:rsidRDefault="00C66EDF" w:rsidP="000D2502">
      <w:pPr>
        <w:spacing w:after="0"/>
        <w:ind w:firstLine="567"/>
        <w:jc w:val="both"/>
        <w:rPr>
          <w:rFonts w:ascii="Times New Roman" w:hAnsi="Times New Roman" w:cs="Times New Roman"/>
          <w:sz w:val="24"/>
          <w:szCs w:val="24"/>
        </w:rPr>
      </w:pPr>
      <w:r w:rsidRPr="00A266CB">
        <w:rPr>
          <w:rFonts w:ascii="Times New Roman" w:eastAsia="Times New Roman" w:hAnsi="Times New Roman" w:cs="Times New Roman"/>
          <w:b/>
          <w:sz w:val="24"/>
          <w:szCs w:val="24"/>
          <w:lang w:val="en-US" w:eastAsia="bg-BG"/>
        </w:rPr>
        <w:t>3.2.</w:t>
      </w:r>
      <w:r w:rsidR="006F4988" w:rsidRPr="00A266CB">
        <w:rPr>
          <w:rFonts w:ascii="Times New Roman" w:eastAsia="Times New Roman" w:hAnsi="Times New Roman" w:cs="Times New Roman"/>
          <w:b/>
          <w:sz w:val="24"/>
          <w:szCs w:val="24"/>
          <w:lang w:eastAsia="bg-BG"/>
        </w:rPr>
        <w:t>1.</w:t>
      </w:r>
      <w:r w:rsidR="006F4988" w:rsidRPr="00A266CB">
        <w:rPr>
          <w:rFonts w:ascii="Times New Roman" w:eastAsia="Times New Roman" w:hAnsi="Times New Roman" w:cs="Times New Roman"/>
          <w:sz w:val="24"/>
          <w:szCs w:val="24"/>
          <w:lang w:eastAsia="bg-BG"/>
        </w:rPr>
        <w:t xml:space="preserve"> В случай, че участникът участва като обединение (или консорциум), което не е регистрирано като самостоятелно юридическо лице, в</w:t>
      </w:r>
      <w:r w:rsidR="006F4988" w:rsidRPr="00A266CB">
        <w:rPr>
          <w:rFonts w:ascii="Times New Roman" w:eastAsia="Times New Roman" w:hAnsi="Times New Roman" w:cs="Times New Roman"/>
          <w:sz w:val="24"/>
          <w:szCs w:val="24"/>
        </w:rPr>
        <w:t>ъзложителят изиск</w:t>
      </w:r>
      <w:r w:rsidR="00167800">
        <w:rPr>
          <w:rFonts w:ascii="Times New Roman" w:eastAsia="Times New Roman" w:hAnsi="Times New Roman" w:cs="Times New Roman"/>
          <w:sz w:val="24"/>
          <w:szCs w:val="24"/>
        </w:rPr>
        <w:t>в</w:t>
      </w:r>
      <w:r w:rsidR="006F4988" w:rsidRPr="00A266CB">
        <w:rPr>
          <w:rFonts w:ascii="Times New Roman" w:eastAsia="Times New Roman" w:hAnsi="Times New Roman" w:cs="Times New Roman"/>
          <w:sz w:val="24"/>
          <w:szCs w:val="24"/>
        </w:rPr>
        <w:t xml:space="preserve">а от участник - обединение, което не е юридическо лице, </w:t>
      </w:r>
      <w:r w:rsidR="006F4988" w:rsidRPr="00A266CB">
        <w:rPr>
          <w:rFonts w:ascii="Times New Roman" w:hAnsi="Times New Roman" w:cs="Times New Roman"/>
          <w:sz w:val="24"/>
          <w:szCs w:val="24"/>
        </w:rPr>
        <w:t>да представи копие от документ за създаване на обединението, както и следната информация във връзка с конкретната обществена поръчка:</w:t>
      </w:r>
    </w:p>
    <w:p w:rsidR="006F4988" w:rsidRPr="00A266CB" w:rsidRDefault="006F4988" w:rsidP="000D2502">
      <w:pPr>
        <w:spacing w:after="0"/>
        <w:ind w:firstLine="567"/>
        <w:jc w:val="both"/>
        <w:rPr>
          <w:rFonts w:ascii="Times New Roman" w:hAnsi="Times New Roman" w:cs="Times New Roman"/>
          <w:sz w:val="24"/>
          <w:szCs w:val="24"/>
        </w:rPr>
      </w:pPr>
      <w:r w:rsidRPr="00A266CB">
        <w:rPr>
          <w:rFonts w:ascii="Times New Roman" w:hAnsi="Times New Roman" w:cs="Times New Roman"/>
          <w:b/>
          <w:sz w:val="24"/>
          <w:szCs w:val="24"/>
        </w:rPr>
        <w:t>1.</w:t>
      </w:r>
      <w:r w:rsidRPr="00A266CB">
        <w:rPr>
          <w:rFonts w:ascii="Times New Roman" w:hAnsi="Times New Roman" w:cs="Times New Roman"/>
          <w:sz w:val="24"/>
          <w:szCs w:val="24"/>
        </w:rPr>
        <w:t xml:space="preserve"> правата и задълженията на участниците в обединението;</w:t>
      </w:r>
    </w:p>
    <w:p w:rsidR="006F4988" w:rsidRPr="00A266CB" w:rsidRDefault="006F4988" w:rsidP="000D2502">
      <w:pPr>
        <w:spacing w:after="0"/>
        <w:ind w:firstLine="567"/>
        <w:jc w:val="both"/>
        <w:rPr>
          <w:rFonts w:ascii="Times New Roman" w:hAnsi="Times New Roman" w:cs="Times New Roman"/>
          <w:sz w:val="24"/>
          <w:szCs w:val="24"/>
        </w:rPr>
      </w:pPr>
      <w:r w:rsidRPr="00A266CB">
        <w:rPr>
          <w:rFonts w:ascii="Times New Roman" w:hAnsi="Times New Roman" w:cs="Times New Roman"/>
          <w:b/>
          <w:sz w:val="24"/>
          <w:szCs w:val="24"/>
        </w:rPr>
        <w:t>2.</w:t>
      </w:r>
      <w:r w:rsidRPr="00A266CB">
        <w:rPr>
          <w:rFonts w:ascii="Times New Roman" w:hAnsi="Times New Roman" w:cs="Times New Roman"/>
          <w:sz w:val="24"/>
          <w:szCs w:val="24"/>
        </w:rPr>
        <w:t xml:space="preserve"> разпределението на отговорността между членовете на обединението;</w:t>
      </w:r>
    </w:p>
    <w:p w:rsidR="006F4988" w:rsidRPr="00A266CB" w:rsidRDefault="006F4988" w:rsidP="000D2502">
      <w:pPr>
        <w:spacing w:after="0"/>
        <w:ind w:firstLine="567"/>
        <w:jc w:val="both"/>
        <w:rPr>
          <w:rFonts w:ascii="Times New Roman" w:hAnsi="Times New Roman" w:cs="Times New Roman"/>
          <w:sz w:val="24"/>
          <w:szCs w:val="24"/>
        </w:rPr>
      </w:pPr>
      <w:r w:rsidRPr="00A266CB">
        <w:rPr>
          <w:rFonts w:ascii="Times New Roman" w:hAnsi="Times New Roman" w:cs="Times New Roman"/>
          <w:b/>
          <w:sz w:val="24"/>
          <w:szCs w:val="24"/>
        </w:rPr>
        <w:t>3.</w:t>
      </w:r>
      <w:r w:rsidRPr="00A266CB">
        <w:rPr>
          <w:rFonts w:ascii="Times New Roman" w:hAnsi="Times New Roman" w:cs="Times New Roman"/>
          <w:sz w:val="24"/>
          <w:szCs w:val="24"/>
        </w:rPr>
        <w:t xml:space="preserve"> дейностите, които ще изпълнява всеки член на обединението.</w:t>
      </w:r>
    </w:p>
    <w:p w:rsidR="006F4988" w:rsidRPr="00A266CB" w:rsidRDefault="00C66EDF" w:rsidP="000D2502">
      <w:pPr>
        <w:spacing w:after="0"/>
        <w:ind w:firstLine="567"/>
        <w:jc w:val="both"/>
        <w:rPr>
          <w:rFonts w:ascii="Times New Roman" w:eastAsia="Times New Roman" w:hAnsi="Times New Roman" w:cs="Times New Roman"/>
          <w:sz w:val="24"/>
          <w:szCs w:val="24"/>
        </w:rPr>
      </w:pPr>
      <w:r w:rsidRPr="00A266CB">
        <w:rPr>
          <w:rFonts w:ascii="Times New Roman" w:eastAsia="Times New Roman" w:hAnsi="Times New Roman" w:cs="Times New Roman"/>
          <w:b/>
          <w:bCs/>
          <w:sz w:val="24"/>
          <w:szCs w:val="24"/>
          <w:lang w:val="en-US"/>
        </w:rPr>
        <w:t>3.2.</w:t>
      </w:r>
      <w:r w:rsidR="006F4988" w:rsidRPr="00A266CB">
        <w:rPr>
          <w:rFonts w:ascii="Times New Roman" w:eastAsia="Times New Roman" w:hAnsi="Times New Roman" w:cs="Times New Roman"/>
          <w:b/>
          <w:bCs/>
          <w:sz w:val="24"/>
          <w:szCs w:val="24"/>
        </w:rPr>
        <w:t>2.</w:t>
      </w:r>
      <w:r w:rsidR="006F4988" w:rsidRPr="00A266CB">
        <w:rPr>
          <w:rFonts w:ascii="Times New Roman" w:eastAsia="Times New Roman" w:hAnsi="Times New Roman" w:cs="Times New Roman"/>
          <w:bCs/>
          <w:sz w:val="24"/>
          <w:szCs w:val="24"/>
        </w:rPr>
        <w:t xml:space="preserve"> Участникът – обединение следва да </w:t>
      </w:r>
      <w:r w:rsidR="006F4988" w:rsidRPr="00A266CB">
        <w:rPr>
          <w:rFonts w:ascii="Times New Roman" w:eastAsia="Times New Roman" w:hAnsi="Times New Roman" w:cs="Times New Roman"/>
          <w:sz w:val="24"/>
          <w:szCs w:val="24"/>
        </w:rPr>
        <w:t xml:space="preserve">определи партньор, който да представлява обединението за целите на обществената поръчка, както и да се уговори солидарна отговорност, когато такава не е предвидена съгласно приложимото законодателство. </w:t>
      </w:r>
    </w:p>
    <w:p w:rsidR="006F4988" w:rsidRPr="00A266CB" w:rsidRDefault="006F4988" w:rsidP="000D2502">
      <w:pPr>
        <w:shd w:val="clear" w:color="auto" w:fill="FFFFFF"/>
        <w:spacing w:after="0"/>
        <w:ind w:firstLine="567"/>
        <w:jc w:val="both"/>
        <w:rPr>
          <w:rFonts w:ascii="Times New Roman" w:eastAsia="Times New Roman" w:hAnsi="Times New Roman" w:cs="Times New Roman"/>
          <w:sz w:val="24"/>
          <w:szCs w:val="24"/>
          <w:lang w:eastAsia="bg-BG"/>
        </w:rPr>
      </w:pPr>
      <w:r w:rsidRPr="00A266CB">
        <w:rPr>
          <w:rFonts w:ascii="Times New Roman" w:eastAsia="Times New Roman" w:hAnsi="Times New Roman" w:cs="Times New Roman"/>
          <w:sz w:val="24"/>
          <w:szCs w:val="24"/>
          <w:lang w:eastAsia="bg-BG"/>
        </w:rPr>
        <w:t xml:space="preserve">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документа/договора за създаването на обединение/ консорциум липсват клаузи, гарантиращи изпълнението на горепосочените условия, или състава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 </w:t>
      </w:r>
    </w:p>
    <w:p w:rsidR="006F4988" w:rsidRPr="00A266CB" w:rsidRDefault="006F4988" w:rsidP="000D2502">
      <w:pPr>
        <w:shd w:val="clear" w:color="auto" w:fill="FFFFFF"/>
        <w:spacing w:after="0"/>
        <w:ind w:firstLine="567"/>
        <w:jc w:val="both"/>
        <w:rPr>
          <w:rFonts w:ascii="Times New Roman" w:eastAsia="Times New Roman" w:hAnsi="Times New Roman" w:cs="Times New Roman"/>
          <w:sz w:val="24"/>
          <w:szCs w:val="24"/>
          <w:lang w:val="en-US" w:eastAsia="bg-BG"/>
        </w:rPr>
      </w:pPr>
      <w:r w:rsidRPr="00A266CB">
        <w:rPr>
          <w:rFonts w:ascii="Times New Roman" w:eastAsia="Times New Roman" w:hAnsi="Times New Roman" w:cs="Times New Roman"/>
          <w:sz w:val="24"/>
          <w:szCs w:val="24"/>
          <w:lang w:eastAsia="bg-BG"/>
        </w:rPr>
        <w:t xml:space="preserve">Когато не е приложено в офертата </w:t>
      </w:r>
      <w:r w:rsidRPr="00A266CB">
        <w:rPr>
          <w:rFonts w:ascii="Times New Roman" w:hAnsi="Times New Roman" w:cs="Times New Roman"/>
          <w:sz w:val="24"/>
          <w:szCs w:val="24"/>
        </w:rPr>
        <w:t>копие от документ за създаване на обединението</w:t>
      </w:r>
      <w:r w:rsidRPr="00A266CB">
        <w:rPr>
          <w:rFonts w:ascii="Times New Roman" w:eastAsia="Times New Roman" w:hAnsi="Times New Roman" w:cs="Times New Roman"/>
          <w:sz w:val="24"/>
          <w:szCs w:val="24"/>
          <w:lang w:eastAsia="bg-BG"/>
        </w:rPr>
        <w:t>, Комисията назначена от Възложителя за разглеждане и оценяване на подадените оферти, го изисква на основание чл. 54, ал. 8 от ППЗОП.</w:t>
      </w:r>
    </w:p>
    <w:p w:rsidR="00C66EDF" w:rsidRPr="00916079" w:rsidRDefault="00C66EDF" w:rsidP="000D2502">
      <w:pPr>
        <w:shd w:val="clear" w:color="auto" w:fill="FFFFFF"/>
        <w:spacing w:after="0"/>
        <w:ind w:firstLine="567"/>
        <w:jc w:val="both"/>
        <w:rPr>
          <w:rFonts w:ascii="Times New Roman" w:eastAsia="Times New Roman" w:hAnsi="Times New Roman" w:cs="Times New Roman"/>
          <w:color w:val="FF0000"/>
          <w:sz w:val="24"/>
          <w:szCs w:val="24"/>
          <w:lang w:val="en-US" w:eastAsia="bg-BG"/>
        </w:rPr>
      </w:pPr>
    </w:p>
    <w:p w:rsidR="007305DC" w:rsidRPr="00B63CD9" w:rsidRDefault="00145FF7" w:rsidP="000D2502">
      <w:pPr>
        <w:keepNext/>
        <w:tabs>
          <w:tab w:val="left" w:pos="284"/>
          <w:tab w:val="left" w:pos="851"/>
          <w:tab w:val="left" w:pos="993"/>
          <w:tab w:val="left" w:pos="1276"/>
        </w:tabs>
        <w:spacing w:after="0"/>
        <w:jc w:val="both"/>
        <w:outlineLvl w:val="5"/>
        <w:rPr>
          <w:rFonts w:ascii="Times New Roman" w:eastAsia="Calibri" w:hAnsi="Times New Roman" w:cs="Times New Roman"/>
          <w:b/>
          <w:sz w:val="24"/>
          <w:szCs w:val="24"/>
          <w:lang w:eastAsia="bg-BG"/>
        </w:rPr>
      </w:pPr>
      <w:r w:rsidRPr="00B63CD9">
        <w:rPr>
          <w:rFonts w:ascii="Times New Roman" w:eastAsia="Calibri" w:hAnsi="Times New Roman" w:cs="Times New Roman"/>
          <w:b/>
          <w:sz w:val="24"/>
          <w:szCs w:val="24"/>
          <w:lang w:eastAsia="bg-BG"/>
        </w:rPr>
        <w:t>3.3. Основания за отстраняване</w:t>
      </w:r>
      <w:r w:rsidR="007305DC" w:rsidRPr="00B63CD9">
        <w:rPr>
          <w:rFonts w:ascii="Times New Roman" w:eastAsia="Calibri" w:hAnsi="Times New Roman" w:cs="Times New Roman"/>
          <w:b/>
          <w:sz w:val="24"/>
          <w:szCs w:val="24"/>
          <w:lang w:eastAsia="bg-BG"/>
        </w:rPr>
        <w:t>:</w:t>
      </w:r>
    </w:p>
    <w:p w:rsidR="00715A88" w:rsidRPr="00B63CD9" w:rsidRDefault="00715A88" w:rsidP="000D2502">
      <w:pPr>
        <w:spacing w:after="0"/>
        <w:ind w:firstLine="540"/>
        <w:jc w:val="both"/>
        <w:rPr>
          <w:rFonts w:ascii="Times New Roman" w:eastAsia="Times New Roman" w:hAnsi="Times New Roman" w:cs="Times New Roman"/>
          <w:sz w:val="24"/>
          <w:szCs w:val="24"/>
        </w:rPr>
      </w:pPr>
      <w:r w:rsidRPr="00B63CD9">
        <w:rPr>
          <w:rFonts w:ascii="Times New Roman" w:eastAsia="Times New Roman" w:hAnsi="Times New Roman" w:cs="Times New Roman"/>
          <w:sz w:val="24"/>
          <w:szCs w:val="24"/>
        </w:rPr>
        <w:t>Възложителят отстранява от участие в процедурата за възлагане на обществена поръчка участник, когато:</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b/>
          <w:sz w:val="24"/>
          <w:szCs w:val="24"/>
          <w:lang w:eastAsia="bg-BG"/>
        </w:rPr>
        <w:lastRenderedPageBreak/>
        <w:t>1.</w:t>
      </w:r>
      <w:r w:rsidRPr="00B63CD9">
        <w:rPr>
          <w:rFonts w:ascii="Times New Roman" w:eastAsia="Times New Roman" w:hAnsi="Times New Roman" w:cs="Times New Roman"/>
          <w:sz w:val="24"/>
          <w:szCs w:val="24"/>
          <w:lang w:eastAsia="bg-BG"/>
        </w:rPr>
        <w:t xml:space="preserve"> е осъден с влязла в сила присъда за: а) престъпление по чл. 108а от Наказателния кодекс; б) престъпление по чл.159а – 159г от Наказателния кодекс; в) престъпление по чл. 172 от Наказателния кодекс; г) престъпление по чл. 192а от Наказателния кодекс; д) престъпление против собствеността по чл. 194 - 217 от Наказателния кодекс; е) престъпление против стопанството по чл. 219 - 252 от Наказателния кодекс; ж) престъпление против финансовата, данъчната или осигурителната система, включително изпиране на пари, по чл. 253 - 260 от Наказателния кодекс; з) подкуп по чл. 301 - 307 от Наказателния кодекс; и) участие в организирана престъпна група по чл. 321 и 321а от Наказателния кодекс; й</w:t>
      </w:r>
      <w:r w:rsidR="00EF46D5">
        <w:rPr>
          <w:rFonts w:ascii="Times New Roman" w:eastAsia="Times New Roman" w:hAnsi="Times New Roman" w:cs="Times New Roman"/>
          <w:sz w:val="24"/>
          <w:szCs w:val="24"/>
          <w:lang w:eastAsia="bg-BG"/>
        </w:rPr>
        <w:t>) престъпление по чл. 352 – 353</w:t>
      </w:r>
      <w:r w:rsidRPr="00B63CD9">
        <w:rPr>
          <w:rFonts w:ascii="Times New Roman" w:eastAsia="Times New Roman" w:hAnsi="Times New Roman" w:cs="Times New Roman"/>
          <w:sz w:val="24"/>
          <w:szCs w:val="24"/>
          <w:lang w:eastAsia="bg-BG"/>
        </w:rPr>
        <w:t xml:space="preserve">е от Наказателния кодекс; </w:t>
      </w:r>
      <w:r w:rsidRPr="00B63CD9">
        <w:rPr>
          <w:rFonts w:ascii="Times New Roman" w:eastAsia="Times New Roman" w:hAnsi="Times New Roman" w:cs="Times New Roman"/>
          <w:i/>
          <w:sz w:val="24"/>
          <w:szCs w:val="24"/>
          <w:lang w:eastAsia="bg-BG"/>
        </w:rPr>
        <w:t>(чл. 54, ал. 1, т.1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2.</w:t>
      </w:r>
      <w:r w:rsidRPr="00B63CD9">
        <w:rPr>
          <w:rFonts w:ascii="Times New Roman" w:eastAsia="Times New Roman" w:hAnsi="Times New Roman" w:cs="Times New Roman"/>
          <w:sz w:val="24"/>
          <w:szCs w:val="24"/>
          <w:lang w:eastAsia="bg-BG"/>
        </w:rPr>
        <w:t xml:space="preserve"> е осъден с влязла в сила присъда, за престъпление, аналогично на тези по т.1, в друга държава членка или трета страна;</w:t>
      </w:r>
      <w:r w:rsidRPr="00B63CD9">
        <w:rPr>
          <w:rFonts w:ascii="Times New Roman" w:eastAsia="Times New Roman" w:hAnsi="Times New Roman" w:cs="Times New Roman"/>
          <w:i/>
          <w:sz w:val="24"/>
          <w:szCs w:val="24"/>
          <w:lang w:eastAsia="bg-BG"/>
        </w:rPr>
        <w:t xml:space="preserve"> (чл. 54, ал. 1, т.2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b/>
          <w:sz w:val="24"/>
          <w:szCs w:val="24"/>
          <w:lang w:eastAsia="bg-BG"/>
        </w:rPr>
        <w:t>3.</w:t>
      </w:r>
      <w:r w:rsidRPr="00B63CD9">
        <w:rPr>
          <w:rFonts w:ascii="Times New Roman" w:eastAsia="Times New Roman" w:hAnsi="Times New Roman" w:cs="Times New Roman"/>
          <w:sz w:val="24"/>
          <w:szCs w:val="24"/>
          <w:lang w:eastAsia="bg-BG"/>
        </w:rPr>
        <w:t xml:space="preserve"> има задължения за данъци и задължителни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B63CD9">
        <w:rPr>
          <w:rFonts w:ascii="Times New Roman" w:eastAsia="Times New Roman" w:hAnsi="Times New Roman" w:cs="Times New Roman"/>
          <w:i/>
          <w:sz w:val="24"/>
          <w:szCs w:val="24"/>
          <w:lang w:eastAsia="bg-BG"/>
        </w:rPr>
        <w:t>(чл. 54, ал. 1, т.3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iCs/>
          <w:sz w:val="24"/>
          <w:szCs w:val="24"/>
          <w:lang w:eastAsia="bg-BG"/>
        </w:rPr>
        <w:t>4.</w:t>
      </w:r>
      <w:r w:rsidRPr="00B63CD9">
        <w:rPr>
          <w:rFonts w:ascii="Times New Roman" w:eastAsia="Times New Roman" w:hAnsi="Times New Roman" w:cs="Times New Roman"/>
          <w:sz w:val="24"/>
          <w:szCs w:val="24"/>
          <w:lang w:eastAsia="bg-BG"/>
        </w:rPr>
        <w:t xml:space="preserve"> е налице неравнопоставеност в случаите по чл. 44, ал. 5 от ЗОП;</w:t>
      </w:r>
      <w:r w:rsidRPr="00B63CD9">
        <w:rPr>
          <w:rFonts w:ascii="Times New Roman" w:eastAsia="Times New Roman" w:hAnsi="Times New Roman" w:cs="Times New Roman"/>
          <w:i/>
          <w:sz w:val="24"/>
          <w:szCs w:val="24"/>
          <w:lang w:eastAsia="bg-BG"/>
        </w:rPr>
        <w:t xml:space="preserve"> (чл. 54, ал. 1, т.4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5.</w:t>
      </w:r>
      <w:r w:rsidRPr="00B63CD9">
        <w:rPr>
          <w:rFonts w:ascii="Times New Roman" w:eastAsia="Times New Roman" w:hAnsi="Times New Roman" w:cs="Times New Roman"/>
          <w:sz w:val="24"/>
          <w:szCs w:val="24"/>
          <w:lang w:eastAsia="bg-BG"/>
        </w:rPr>
        <w:t xml:space="preserve"> е установено, че:</w:t>
      </w:r>
    </w:p>
    <w:p w:rsidR="00715A88" w:rsidRPr="00B63CD9" w:rsidRDefault="00715A88" w:rsidP="000D2502">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sz w:val="24"/>
          <w:szCs w:val="24"/>
          <w:lang w:eastAsia="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715A88" w:rsidRPr="00B63CD9" w:rsidRDefault="00715A88" w:rsidP="000D2502">
      <w:pPr>
        <w:tabs>
          <w:tab w:val="left" w:pos="180"/>
        </w:tabs>
        <w:autoSpaceDE w:val="0"/>
        <w:autoSpaceDN w:val="0"/>
        <w:adjustRightInd w:val="0"/>
        <w:spacing w:after="0"/>
        <w:ind w:left="284" w:right="140"/>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sz w:val="24"/>
          <w:szCs w:val="24"/>
          <w:lang w:eastAsia="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B63CD9">
        <w:rPr>
          <w:rFonts w:ascii="Times New Roman" w:eastAsia="Times New Roman" w:hAnsi="Times New Roman" w:cs="Times New Roman"/>
          <w:i/>
          <w:sz w:val="24"/>
          <w:szCs w:val="24"/>
          <w:lang w:eastAsia="bg-BG"/>
        </w:rPr>
        <w:t xml:space="preserve"> (чл. 54, ал. 1, т.5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 xml:space="preserve">6. </w:t>
      </w:r>
      <w:r w:rsidRPr="00B63CD9">
        <w:rPr>
          <w:rFonts w:ascii="Times New Roman" w:hAnsi="Times New Roman" w:cs="Times New Roman"/>
          <w:sz w:val="24"/>
          <w:szCs w:val="24"/>
          <w:shd w:val="clear" w:color="auto" w:fill="FFFFFF"/>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B63CD9">
        <w:rPr>
          <w:rFonts w:ascii="Times New Roman" w:eastAsia="Times New Roman" w:hAnsi="Times New Roman" w:cs="Times New Roman"/>
          <w:sz w:val="24"/>
          <w:szCs w:val="24"/>
          <w:lang w:eastAsia="bg-BG"/>
        </w:rPr>
        <w:t>;</w:t>
      </w:r>
      <w:r w:rsidRPr="00B63CD9">
        <w:rPr>
          <w:rFonts w:ascii="Times New Roman" w:eastAsia="Times New Roman" w:hAnsi="Times New Roman" w:cs="Times New Roman"/>
          <w:i/>
          <w:sz w:val="24"/>
          <w:szCs w:val="24"/>
          <w:lang w:eastAsia="bg-BG"/>
        </w:rPr>
        <w:t xml:space="preserve"> (чл. 54, ал. 1, т.6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b/>
          <w:sz w:val="24"/>
          <w:szCs w:val="24"/>
          <w:lang w:eastAsia="bg-BG"/>
        </w:rPr>
        <w:t>7.</w:t>
      </w:r>
      <w:r w:rsidRPr="00B63CD9">
        <w:rPr>
          <w:rFonts w:ascii="Times New Roman" w:eastAsia="Times New Roman" w:hAnsi="Times New Roman" w:cs="Times New Roman"/>
          <w:sz w:val="24"/>
          <w:szCs w:val="24"/>
          <w:lang w:eastAsia="bg-BG"/>
        </w:rPr>
        <w:t xml:space="preserve"> е налице конфликт на интереси, който не може да бъде отстранен;</w:t>
      </w:r>
      <w:r w:rsidRPr="00B63CD9">
        <w:rPr>
          <w:rFonts w:ascii="Times New Roman" w:eastAsia="Times New Roman" w:hAnsi="Times New Roman" w:cs="Times New Roman"/>
          <w:i/>
          <w:sz w:val="24"/>
          <w:szCs w:val="24"/>
          <w:lang w:eastAsia="bg-BG"/>
        </w:rPr>
        <w:t xml:space="preserve"> (чл. 54, ал. 1, т.7 от ЗОП)</w:t>
      </w:r>
    </w:p>
    <w:p w:rsidR="00715A88" w:rsidRPr="00B63CD9" w:rsidRDefault="00715A88" w:rsidP="000D2502">
      <w:pPr>
        <w:autoSpaceDE w:val="0"/>
        <w:autoSpaceDN w:val="0"/>
        <w:adjustRightInd w:val="0"/>
        <w:spacing w:after="0"/>
        <w:ind w:firstLine="567"/>
        <w:jc w:val="both"/>
        <w:rPr>
          <w:rFonts w:ascii="Times New Roman" w:eastAsia="Calibri" w:hAnsi="Times New Roman" w:cs="Times New Roman"/>
          <w:i/>
          <w:sz w:val="24"/>
          <w:szCs w:val="24"/>
        </w:rPr>
      </w:pPr>
      <w:r w:rsidRPr="00B63CD9">
        <w:rPr>
          <w:rFonts w:ascii="Times New Roman" w:eastAsia="Calibri" w:hAnsi="Times New Roman" w:cs="Times New Roman"/>
          <w:b/>
          <w:i/>
          <w:sz w:val="24"/>
          <w:szCs w:val="24"/>
        </w:rPr>
        <w:t>Забележка:</w:t>
      </w:r>
      <w:r w:rsidRPr="00B63CD9">
        <w:rPr>
          <w:rFonts w:ascii="Times New Roman" w:eastAsia="Calibri" w:hAnsi="Times New Roman" w:cs="Times New Roman"/>
          <w:i/>
          <w:sz w:val="24"/>
          <w:szCs w:val="24"/>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8.</w:t>
      </w:r>
      <w:r w:rsidRPr="00B63CD9">
        <w:rPr>
          <w:rFonts w:ascii="Times New Roman" w:eastAsia="Times New Roman" w:hAnsi="Times New Roman" w:cs="Times New Roman"/>
          <w:sz w:val="24"/>
          <w:szCs w:val="24"/>
          <w:lang w:eastAsia="bg-BG"/>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участникът е чуждестранно лице – се намира в подобно положение, произтичащо от сходна </w:t>
      </w:r>
      <w:r w:rsidRPr="00B63CD9">
        <w:rPr>
          <w:rFonts w:ascii="Times New Roman" w:eastAsia="Times New Roman" w:hAnsi="Times New Roman" w:cs="Times New Roman"/>
          <w:sz w:val="24"/>
          <w:szCs w:val="24"/>
          <w:lang w:eastAsia="bg-BG"/>
        </w:rPr>
        <w:lastRenderedPageBreak/>
        <w:t xml:space="preserve">процедура, съгласно законодателството в държавата, в която е установен; </w:t>
      </w:r>
      <w:r w:rsidRPr="00B63CD9">
        <w:rPr>
          <w:rFonts w:ascii="Times New Roman" w:eastAsia="Times New Roman" w:hAnsi="Times New Roman" w:cs="Times New Roman"/>
          <w:i/>
          <w:sz w:val="24"/>
          <w:szCs w:val="24"/>
          <w:lang w:eastAsia="bg-BG"/>
        </w:rPr>
        <w:t>(чл. 55, ал. 1, т.1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9.</w:t>
      </w:r>
      <w:r w:rsidRPr="00B63CD9">
        <w:rPr>
          <w:rFonts w:ascii="Times New Roman" w:eastAsia="Times New Roman" w:hAnsi="Times New Roman" w:cs="Times New Roman"/>
          <w:sz w:val="24"/>
          <w:szCs w:val="24"/>
          <w:lang w:eastAsia="bg-BG"/>
        </w:rPr>
        <w:t xml:space="preserve"> лишен от правото да упражнява дейност свързана с</w:t>
      </w:r>
      <w:r w:rsidR="0078160E" w:rsidRPr="00B63CD9">
        <w:rPr>
          <w:rFonts w:ascii="Times New Roman" w:eastAsia="Times New Roman" w:hAnsi="Times New Roman" w:cs="Times New Roman"/>
          <w:sz w:val="24"/>
          <w:szCs w:val="24"/>
          <w:lang w:eastAsia="bg-BG"/>
        </w:rPr>
        <w:t xml:space="preserve"> предмета на настоящата поръчка (</w:t>
      </w:r>
      <w:r w:rsidR="0098440E">
        <w:rPr>
          <w:rStyle w:val="ala11"/>
          <w:rFonts w:ascii="Times New Roman" w:hAnsi="Times New Roman"/>
          <w:sz w:val="24"/>
          <w:szCs w:val="24"/>
        </w:rPr>
        <w:t>устройствено планиране</w:t>
      </w:r>
      <w:r w:rsidRPr="00B63CD9">
        <w:rPr>
          <w:rFonts w:ascii="Times New Roman" w:eastAsia="Times New Roman" w:hAnsi="Times New Roman" w:cs="Times New Roman"/>
          <w:sz w:val="24"/>
          <w:szCs w:val="24"/>
          <w:lang w:eastAsia="bg-BG"/>
        </w:rPr>
        <w:t xml:space="preserve">), съгласно законодателството  на държавата, в която е извършено </w:t>
      </w:r>
      <w:r w:rsidR="00167800">
        <w:rPr>
          <w:rFonts w:ascii="Times New Roman" w:eastAsia="Times New Roman" w:hAnsi="Times New Roman" w:cs="Times New Roman"/>
          <w:sz w:val="24"/>
          <w:szCs w:val="24"/>
          <w:lang w:eastAsia="bg-BG"/>
        </w:rPr>
        <w:t>деянието</w:t>
      </w:r>
      <w:r w:rsidRPr="00B63CD9">
        <w:rPr>
          <w:rFonts w:ascii="Times New Roman" w:eastAsia="Times New Roman" w:hAnsi="Times New Roman" w:cs="Times New Roman"/>
          <w:sz w:val="24"/>
          <w:szCs w:val="24"/>
          <w:lang w:eastAsia="bg-BG"/>
        </w:rPr>
        <w:t xml:space="preserve">; </w:t>
      </w:r>
      <w:r w:rsidRPr="00B63CD9">
        <w:rPr>
          <w:rFonts w:ascii="Times New Roman" w:eastAsia="Times New Roman" w:hAnsi="Times New Roman" w:cs="Times New Roman"/>
          <w:i/>
          <w:sz w:val="24"/>
          <w:szCs w:val="24"/>
          <w:lang w:eastAsia="bg-BG"/>
        </w:rPr>
        <w:t>(чл. 55, ал. 1, т.2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10.</w:t>
      </w:r>
      <w:r w:rsidRPr="00B63CD9">
        <w:rPr>
          <w:rFonts w:ascii="Times New Roman" w:eastAsia="Times New Roman" w:hAnsi="Times New Roman" w:cs="Times New Roman"/>
          <w:sz w:val="24"/>
          <w:szCs w:val="24"/>
          <w:lang w:eastAsia="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B63CD9">
        <w:rPr>
          <w:rFonts w:ascii="Times New Roman" w:eastAsia="Times New Roman" w:hAnsi="Times New Roman" w:cs="Times New Roman"/>
          <w:i/>
          <w:sz w:val="24"/>
          <w:szCs w:val="24"/>
          <w:lang w:eastAsia="bg-BG"/>
        </w:rPr>
        <w:t xml:space="preserve"> (чл. 55, ал. 1, т.3 от ЗОП)</w:t>
      </w:r>
    </w:p>
    <w:p w:rsidR="00715A88" w:rsidRPr="00B63CD9" w:rsidRDefault="00715A88" w:rsidP="000D2502">
      <w:pPr>
        <w:tabs>
          <w:tab w:val="left" w:pos="180"/>
        </w:tabs>
        <w:autoSpaceDE w:val="0"/>
        <w:autoSpaceDN w:val="0"/>
        <w:adjustRightInd w:val="0"/>
        <w:spacing w:after="0"/>
        <w:ind w:right="140"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b/>
          <w:sz w:val="24"/>
          <w:szCs w:val="24"/>
          <w:lang w:eastAsia="bg-BG"/>
        </w:rPr>
        <w:t>11.</w:t>
      </w:r>
      <w:r w:rsidRPr="00B63CD9">
        <w:rPr>
          <w:rFonts w:ascii="Times New Roman" w:eastAsia="Times New Roman" w:hAnsi="Times New Roman" w:cs="Times New Roman"/>
          <w:sz w:val="24"/>
          <w:szCs w:val="24"/>
          <w:lang w:eastAsia="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B63CD9">
        <w:rPr>
          <w:rFonts w:ascii="Times New Roman" w:eastAsia="Times New Roman" w:hAnsi="Times New Roman" w:cs="Times New Roman"/>
          <w:i/>
          <w:sz w:val="24"/>
          <w:szCs w:val="24"/>
          <w:lang w:eastAsia="bg-BG"/>
        </w:rPr>
        <w:t xml:space="preserve"> (чл. 55, ал. 1, т.4 от ЗОП)</w:t>
      </w:r>
    </w:p>
    <w:p w:rsidR="00715A88" w:rsidRPr="00B63CD9" w:rsidRDefault="00715A88" w:rsidP="000D2502">
      <w:pPr>
        <w:spacing w:after="0"/>
        <w:ind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b/>
          <w:sz w:val="24"/>
          <w:szCs w:val="24"/>
          <w:lang w:eastAsia="bg-BG"/>
        </w:rPr>
        <w:t>12.</w:t>
      </w:r>
      <w:r w:rsidRPr="00B63CD9">
        <w:rPr>
          <w:rFonts w:ascii="Times New Roman" w:eastAsia="Times New Roman" w:hAnsi="Times New Roman" w:cs="Times New Roman"/>
          <w:sz w:val="24"/>
          <w:szCs w:val="24"/>
          <w:lang w:eastAsia="bg-BG"/>
        </w:rPr>
        <w:t xml:space="preserve"> опитал е да: 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б) получи информация, която може да му даде неоснователно предимство в процедурата за възлагане на обществена поръчка;</w:t>
      </w:r>
      <w:r w:rsidRPr="00B63CD9">
        <w:rPr>
          <w:rFonts w:ascii="Times New Roman" w:eastAsia="Times New Roman" w:hAnsi="Times New Roman" w:cs="Times New Roman"/>
          <w:i/>
          <w:sz w:val="24"/>
          <w:szCs w:val="24"/>
          <w:lang w:eastAsia="bg-BG"/>
        </w:rPr>
        <w:t xml:space="preserve"> (чл. 55, ал. 1, т.5) от ЗОП</w:t>
      </w:r>
    </w:p>
    <w:p w:rsidR="00715A88" w:rsidRPr="00B63CD9" w:rsidRDefault="00715A88" w:rsidP="000D2502">
      <w:pPr>
        <w:tabs>
          <w:tab w:val="left" w:pos="180"/>
        </w:tabs>
        <w:spacing w:after="0"/>
        <w:ind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b/>
          <w:i/>
          <w:sz w:val="24"/>
          <w:szCs w:val="24"/>
          <w:lang w:eastAsia="bg-BG"/>
        </w:rPr>
        <w:t xml:space="preserve">Забележка: </w:t>
      </w:r>
      <w:r w:rsidRPr="00B63CD9">
        <w:rPr>
          <w:rFonts w:ascii="Times New Roman" w:eastAsia="Times New Roman" w:hAnsi="Times New Roman" w:cs="Times New Roman"/>
          <w:i/>
          <w:sz w:val="24"/>
          <w:szCs w:val="24"/>
          <w:lang w:eastAsia="bg-BG"/>
        </w:rPr>
        <w:t xml:space="preserve">Основанията по </w:t>
      </w:r>
      <w:r w:rsidRPr="00B63CD9">
        <w:rPr>
          <w:rFonts w:ascii="Times New Roman" w:eastAsia="Times New Roman" w:hAnsi="Times New Roman" w:cs="Times New Roman"/>
          <w:b/>
          <w:i/>
          <w:sz w:val="24"/>
          <w:szCs w:val="24"/>
          <w:lang w:eastAsia="bg-BG"/>
        </w:rPr>
        <w:t>т. 1, 2, 7 и 12</w:t>
      </w:r>
      <w:r w:rsidRPr="00B63CD9">
        <w:rPr>
          <w:rFonts w:ascii="Times New Roman" w:eastAsia="Times New Roman" w:hAnsi="Times New Roman" w:cs="Times New Roman"/>
          <w:i/>
          <w:sz w:val="24"/>
          <w:szCs w:val="24"/>
          <w:lang w:eastAsia="bg-BG"/>
        </w:rPr>
        <w:t xml:space="preserve"> се отнасят за лицата, които представляват участника </w:t>
      </w:r>
      <w:r w:rsidR="00EF46D5">
        <w:rPr>
          <w:rFonts w:ascii="Times New Roman" w:eastAsia="Times New Roman" w:hAnsi="Times New Roman" w:cs="Times New Roman"/>
          <w:i/>
          <w:sz w:val="24"/>
          <w:szCs w:val="24"/>
          <w:lang w:eastAsia="bg-BG"/>
        </w:rPr>
        <w:t xml:space="preserve">или кандидата </w:t>
      </w:r>
      <w:r w:rsidRPr="00B63CD9">
        <w:rPr>
          <w:rFonts w:ascii="Times New Roman" w:eastAsia="Times New Roman" w:hAnsi="Times New Roman" w:cs="Times New Roman"/>
          <w:i/>
          <w:sz w:val="24"/>
          <w:szCs w:val="24"/>
          <w:lang w:eastAsia="bg-BG"/>
        </w:rPr>
        <w:t>и за членовете на неговите управителни и надзорни органи съгласно регистъра, в който е вписан участникът</w:t>
      </w:r>
      <w:r w:rsidR="00EF46D5">
        <w:rPr>
          <w:rFonts w:ascii="Times New Roman" w:eastAsia="Times New Roman" w:hAnsi="Times New Roman" w:cs="Times New Roman"/>
          <w:i/>
          <w:sz w:val="24"/>
          <w:szCs w:val="24"/>
          <w:lang w:eastAsia="bg-BG"/>
        </w:rPr>
        <w:t xml:space="preserve"> или кандидатът</w:t>
      </w:r>
      <w:r w:rsidRPr="00B63CD9">
        <w:rPr>
          <w:rFonts w:ascii="Times New Roman" w:eastAsia="Times New Roman" w:hAnsi="Times New Roman" w:cs="Times New Roman"/>
          <w:i/>
          <w:sz w:val="24"/>
          <w:szCs w:val="24"/>
          <w:lang w:eastAsia="bg-BG"/>
        </w:rPr>
        <w:t>,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т.1, 2, 7 и 12 се отнасят и за това физическо лице.</w:t>
      </w:r>
    </w:p>
    <w:p w:rsidR="00715A88" w:rsidRPr="00B63CD9" w:rsidRDefault="00715A88" w:rsidP="000D2502">
      <w:pPr>
        <w:tabs>
          <w:tab w:val="left" w:pos="180"/>
        </w:tabs>
        <w:spacing w:after="0"/>
        <w:ind w:firstLine="567"/>
        <w:jc w:val="both"/>
        <w:rPr>
          <w:rFonts w:ascii="Times New Roman" w:eastAsia="Times New Roman" w:hAnsi="Times New Roman" w:cs="Times New Roman"/>
          <w:i/>
          <w:sz w:val="24"/>
          <w:szCs w:val="24"/>
          <w:lang w:eastAsia="bg-BG"/>
        </w:rPr>
      </w:pPr>
      <w:r w:rsidRPr="00B63CD9">
        <w:rPr>
          <w:rFonts w:ascii="Times New Roman" w:eastAsia="Times New Roman" w:hAnsi="Times New Roman" w:cs="Times New Roman"/>
          <w:i/>
          <w:sz w:val="24"/>
          <w:szCs w:val="24"/>
          <w:lang w:eastAsia="bg-BG"/>
        </w:rPr>
        <w:t xml:space="preserve">Основанието за отстраняване по </w:t>
      </w:r>
      <w:r w:rsidRPr="00B63CD9">
        <w:rPr>
          <w:rFonts w:ascii="Times New Roman" w:eastAsia="Times New Roman" w:hAnsi="Times New Roman" w:cs="Times New Roman"/>
          <w:b/>
          <w:i/>
          <w:sz w:val="24"/>
          <w:szCs w:val="24"/>
          <w:lang w:eastAsia="bg-BG"/>
        </w:rPr>
        <w:t>т. 3</w:t>
      </w:r>
      <w:r w:rsidRPr="00B63CD9">
        <w:rPr>
          <w:rFonts w:ascii="Times New Roman" w:eastAsia="Times New Roman" w:hAnsi="Times New Roman" w:cs="Times New Roman"/>
          <w:i/>
          <w:sz w:val="24"/>
          <w:szCs w:val="24"/>
          <w:lang w:eastAsia="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8F3F90" w:rsidRPr="00B63CD9" w:rsidRDefault="008F3F90" w:rsidP="000D2502">
      <w:pPr>
        <w:spacing w:after="0"/>
        <w:jc w:val="both"/>
        <w:rPr>
          <w:rFonts w:ascii="Times New Roman" w:eastAsia="Times New Roman" w:hAnsi="Times New Roman" w:cs="Times New Roman"/>
          <w:b/>
          <w:sz w:val="24"/>
          <w:szCs w:val="24"/>
          <w:lang w:eastAsia="bg-BG"/>
        </w:rPr>
      </w:pPr>
    </w:p>
    <w:p w:rsidR="00715A88" w:rsidRPr="00B63CD9" w:rsidRDefault="00715A88" w:rsidP="000D2502">
      <w:pPr>
        <w:spacing w:after="0"/>
        <w:jc w:val="both"/>
        <w:rPr>
          <w:rFonts w:ascii="Times New Roman" w:eastAsia="Times New Roman" w:hAnsi="Times New Roman" w:cs="Times New Roman"/>
          <w:b/>
          <w:sz w:val="24"/>
          <w:szCs w:val="24"/>
          <w:lang w:eastAsia="bg-BG"/>
        </w:rPr>
      </w:pPr>
      <w:r w:rsidRPr="00B63CD9">
        <w:rPr>
          <w:rFonts w:ascii="Times New Roman" w:eastAsia="Times New Roman" w:hAnsi="Times New Roman" w:cs="Times New Roman"/>
          <w:b/>
          <w:sz w:val="24"/>
          <w:szCs w:val="24"/>
          <w:lang w:eastAsia="bg-BG"/>
        </w:rPr>
        <w:t>Лицата, за които се отнасят основанията по т. 1, 2, 7 и 12  са:</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1. при събирателно дружество - лицата по чл. 84, ал. 1 и чл. 89, ал. 1 от Търговския закон;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2. при командитно дружество - неограничено отговорните съдружници по чл. 105 от Търговския закон;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4. при акционерно дружество - лицата по чл. 241, ал. 1, чл. 242, ал. 1 и чл. 244, ал. 1 от Търговския закон;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5. при командитно дружество с акции - лицата по чл. 256 от Търговския закон;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6. при едноличен търговец - физическото лице - търговец;</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8. при кооперациите - лицата по чл. 20, ал. 1 и чл. 27, ал. 1 от Закона за кооперациите;</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lastRenderedPageBreak/>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10. при фондациите - лицата по чл. 35, ал. 1 от Закона за юридическите лица с нестопанска цел;</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11. в случаите по т. 1 – 7 - и прокуристите, когато има такива;</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715A88" w:rsidRPr="00B63CD9" w:rsidRDefault="00715A88" w:rsidP="000D2502">
      <w:pPr>
        <w:spacing w:after="0"/>
        <w:ind w:firstLine="567"/>
        <w:jc w:val="both"/>
        <w:rPr>
          <w:rFonts w:ascii="Times New Roman" w:hAnsi="Times New Roman" w:cs="Times New Roman"/>
          <w:sz w:val="24"/>
          <w:szCs w:val="24"/>
        </w:rPr>
      </w:pPr>
      <w:r w:rsidRPr="00B63CD9">
        <w:rPr>
          <w:rFonts w:ascii="Times New Roman" w:hAnsi="Times New Roman" w:cs="Times New Roman"/>
          <w:sz w:val="24"/>
          <w:szCs w:val="24"/>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715A88" w:rsidRPr="00B63CD9" w:rsidRDefault="00715A88" w:rsidP="000D2502">
      <w:pPr>
        <w:spacing w:after="0"/>
        <w:ind w:firstLine="480"/>
        <w:jc w:val="both"/>
        <w:rPr>
          <w:rFonts w:ascii="Times New Roman" w:eastAsia="Times New Roman" w:hAnsi="Times New Roman" w:cs="Times New Roman"/>
          <w:i/>
          <w:sz w:val="24"/>
          <w:szCs w:val="24"/>
        </w:rPr>
      </w:pPr>
      <w:r w:rsidRPr="00B63CD9">
        <w:rPr>
          <w:rFonts w:ascii="Times New Roman" w:eastAsia="Times New Roman" w:hAnsi="Times New Roman" w:cs="Times New Roman"/>
          <w:b/>
          <w:i/>
          <w:sz w:val="24"/>
          <w:szCs w:val="24"/>
        </w:rPr>
        <w:t xml:space="preserve">Забележка: </w:t>
      </w:r>
      <w:r w:rsidRPr="00B63CD9">
        <w:rPr>
          <w:rFonts w:ascii="Times New Roman" w:eastAsia="Times New Roman" w:hAnsi="Times New Roman" w:cs="Times New Roman"/>
          <w:i/>
          <w:sz w:val="24"/>
          <w:szCs w:val="24"/>
        </w:rPr>
        <w:t>Участникът удостоверява липсата на обстоятелствата по чл.54, ал.1 от ЗОП, за които не е предвидено специално поле в ЕЕДОП, с попълване на Част III: Основания за изключване, раздел Г: Други основания за изключване, които може да бъдат предвидени от националното законодателство на възлагащия орган или на възложителя на държава членка от ЕЕДОП.</w:t>
      </w:r>
    </w:p>
    <w:p w:rsidR="00715A88" w:rsidRPr="00B63CD9" w:rsidRDefault="00715A88" w:rsidP="000D2502">
      <w:pPr>
        <w:spacing w:after="0"/>
        <w:ind w:firstLine="480"/>
        <w:jc w:val="both"/>
        <w:rPr>
          <w:rFonts w:ascii="Times New Roman" w:eastAsia="Times New Roman" w:hAnsi="Times New Roman" w:cs="Times New Roman"/>
          <w:b/>
          <w:sz w:val="24"/>
          <w:szCs w:val="24"/>
          <w:u w:val="single"/>
          <w:lang w:eastAsia="bg-BG"/>
        </w:rPr>
      </w:pPr>
      <w:r w:rsidRPr="00B63CD9">
        <w:rPr>
          <w:rFonts w:ascii="Times New Roman" w:eastAsia="Times New Roman" w:hAnsi="Times New Roman" w:cs="Times New Roman"/>
          <w:b/>
          <w:sz w:val="24"/>
          <w:szCs w:val="24"/>
          <w:u w:val="single"/>
          <w:lang w:eastAsia="bg-BG"/>
        </w:rPr>
        <w:t>!!!!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w:t>
      </w:r>
    </w:p>
    <w:p w:rsidR="00715A88" w:rsidRPr="00B63CD9" w:rsidRDefault="00715A88" w:rsidP="000D2502">
      <w:pPr>
        <w:autoSpaceDE w:val="0"/>
        <w:autoSpaceDN w:val="0"/>
        <w:adjustRightInd w:val="0"/>
        <w:spacing w:after="0"/>
        <w:ind w:firstLine="567"/>
        <w:jc w:val="both"/>
        <w:rPr>
          <w:rFonts w:ascii="Times New Roman" w:eastAsia="Calibri" w:hAnsi="Times New Roman" w:cs="Times New Roman"/>
          <w:b/>
          <w:sz w:val="24"/>
          <w:szCs w:val="24"/>
        </w:rPr>
      </w:pPr>
      <w:r w:rsidRPr="00B63CD9">
        <w:rPr>
          <w:rFonts w:ascii="Times New Roman" w:eastAsia="Calibri" w:hAnsi="Times New Roman" w:cs="Times New Roman"/>
          <w:b/>
          <w:sz w:val="24"/>
          <w:szCs w:val="24"/>
        </w:rPr>
        <w:t xml:space="preserve">Основанията за отстраняване се прилагат и когато </w:t>
      </w:r>
      <w:r w:rsidRPr="00B63CD9">
        <w:rPr>
          <w:rFonts w:ascii="Times New Roman" w:eastAsia="Calibri" w:hAnsi="Times New Roman" w:cs="Times New Roman"/>
          <w:b/>
          <w:bCs/>
          <w:sz w:val="24"/>
          <w:szCs w:val="24"/>
        </w:rPr>
        <w:t xml:space="preserve">участник е обединение </w:t>
      </w:r>
      <w:r w:rsidRPr="00B63CD9">
        <w:rPr>
          <w:rFonts w:ascii="Times New Roman" w:eastAsia="Calibri" w:hAnsi="Times New Roman" w:cs="Times New Roman"/>
          <w:b/>
          <w:sz w:val="24"/>
          <w:szCs w:val="24"/>
        </w:rPr>
        <w:t xml:space="preserve">от физически и/или юридически лица и за член на обединението е налице някое от горецитираните ограничения (съгласно чл. 57, ал. 2 от ЗОП). </w:t>
      </w:r>
    </w:p>
    <w:p w:rsidR="00715A88" w:rsidRPr="00B63CD9" w:rsidRDefault="00715A88" w:rsidP="000D2502">
      <w:pPr>
        <w:autoSpaceDE w:val="0"/>
        <w:autoSpaceDN w:val="0"/>
        <w:adjustRightInd w:val="0"/>
        <w:spacing w:after="0"/>
        <w:ind w:firstLine="567"/>
        <w:jc w:val="both"/>
        <w:rPr>
          <w:rFonts w:ascii="Times New Roman" w:eastAsia="Calibri" w:hAnsi="Times New Roman" w:cs="Times New Roman"/>
          <w:b/>
          <w:sz w:val="24"/>
          <w:szCs w:val="24"/>
        </w:rPr>
      </w:pPr>
      <w:r w:rsidRPr="00B63CD9">
        <w:rPr>
          <w:rFonts w:ascii="Times New Roman" w:eastAsia="Calibri" w:hAnsi="Times New Roman" w:cs="Times New Roman"/>
          <w:b/>
          <w:sz w:val="24"/>
          <w:szCs w:val="24"/>
        </w:rPr>
        <w:t xml:space="preserve">Когато участникът предвижда участието на </w:t>
      </w:r>
      <w:r w:rsidRPr="00B63CD9">
        <w:rPr>
          <w:rFonts w:ascii="Times New Roman" w:eastAsia="Calibri" w:hAnsi="Times New Roman" w:cs="Times New Roman"/>
          <w:b/>
          <w:bCs/>
          <w:sz w:val="24"/>
          <w:szCs w:val="24"/>
        </w:rPr>
        <w:t xml:space="preserve">трети лица и/или подизпълнители </w:t>
      </w:r>
      <w:r w:rsidRPr="00B63CD9">
        <w:rPr>
          <w:rFonts w:ascii="Times New Roman" w:eastAsia="Calibri" w:hAnsi="Times New Roman" w:cs="Times New Roman"/>
          <w:b/>
          <w:sz w:val="24"/>
          <w:szCs w:val="24"/>
        </w:rPr>
        <w:t xml:space="preserve">при изпълнение на поръчката, горецитираните ограничения се прилагат и за тях (съгласно чл. 65, ал. 4 и чл. 66, ал. 2 от ЗОП). </w:t>
      </w:r>
    </w:p>
    <w:p w:rsidR="00715A88" w:rsidRPr="00B63CD9" w:rsidRDefault="00715A88" w:rsidP="000D2502">
      <w:pPr>
        <w:spacing w:after="0"/>
        <w:jc w:val="both"/>
        <w:rPr>
          <w:rFonts w:ascii="Times New Roman" w:eastAsia="Times New Roman" w:hAnsi="Times New Roman" w:cs="Times New Roman"/>
          <w:b/>
          <w:sz w:val="24"/>
          <w:szCs w:val="24"/>
          <w:u w:val="single"/>
        </w:rPr>
      </w:pPr>
      <w:r w:rsidRPr="00B63CD9">
        <w:rPr>
          <w:rFonts w:ascii="Times New Roman" w:eastAsia="Times New Roman" w:hAnsi="Times New Roman" w:cs="Times New Roman"/>
          <w:b/>
          <w:sz w:val="24"/>
          <w:szCs w:val="24"/>
          <w:u w:val="single"/>
        </w:rPr>
        <w:t xml:space="preserve">Основанията за отстраняване се прилагат до изтичане на следните срокове: </w:t>
      </w:r>
    </w:p>
    <w:p w:rsidR="00715A88" w:rsidRPr="00B63CD9" w:rsidRDefault="00715A88" w:rsidP="000D250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B63CD9">
        <w:rPr>
          <w:rFonts w:ascii="Times New Roman" w:eastAsia="Times New Roman" w:hAnsi="Times New Roman" w:cs="Times New Roman"/>
          <w:b/>
          <w:sz w:val="24"/>
          <w:szCs w:val="24"/>
        </w:rPr>
        <w:t xml:space="preserve">пет години </w:t>
      </w:r>
      <w:r w:rsidRPr="00B63CD9">
        <w:rPr>
          <w:rFonts w:ascii="Times New Roman" w:eastAsia="Times New Roman" w:hAnsi="Times New Roman" w:cs="Times New Roman"/>
          <w:sz w:val="24"/>
          <w:szCs w:val="24"/>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rsidR="00715A88" w:rsidRPr="00B63CD9" w:rsidRDefault="00715A88" w:rsidP="000D2502">
      <w:pPr>
        <w:numPr>
          <w:ilvl w:val="0"/>
          <w:numId w:val="17"/>
        </w:numPr>
        <w:tabs>
          <w:tab w:val="left" w:pos="142"/>
          <w:tab w:val="left" w:pos="709"/>
          <w:tab w:val="left" w:pos="851"/>
          <w:tab w:val="left" w:pos="1276"/>
        </w:tabs>
        <w:spacing w:after="0"/>
        <w:jc w:val="both"/>
        <w:rPr>
          <w:rFonts w:ascii="Times New Roman" w:eastAsia="Times New Roman" w:hAnsi="Times New Roman" w:cs="Times New Roman"/>
          <w:sz w:val="24"/>
          <w:szCs w:val="24"/>
        </w:rPr>
      </w:pPr>
      <w:r w:rsidRPr="00B63CD9">
        <w:rPr>
          <w:rFonts w:ascii="Times New Roman" w:eastAsia="Times New Roman" w:hAnsi="Times New Roman" w:cs="Times New Roman"/>
          <w:b/>
          <w:sz w:val="24"/>
          <w:szCs w:val="24"/>
        </w:rPr>
        <w:t>три години</w:t>
      </w:r>
      <w:r w:rsidRPr="00B63CD9">
        <w:rPr>
          <w:rFonts w:ascii="Times New Roman" w:eastAsia="Times New Roman" w:hAnsi="Times New Roman" w:cs="Times New Roman"/>
          <w:sz w:val="24"/>
          <w:szCs w:val="24"/>
        </w:rPr>
        <w:t xml:space="preserve"> от датата на: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в) влизането в сила на съдебно решение или на друг документ, с който се доказва наличието на обстоятелствата по чл. 55, ал. 1, т. 4 от ЗОП.</w:t>
      </w:r>
    </w:p>
    <w:p w:rsidR="00715A88" w:rsidRPr="00B63CD9" w:rsidRDefault="00715A88" w:rsidP="000D2502">
      <w:pPr>
        <w:spacing w:after="0"/>
        <w:ind w:firstLine="567"/>
        <w:jc w:val="both"/>
        <w:rPr>
          <w:rFonts w:ascii="Times New Roman" w:eastAsia="Times New Roman" w:hAnsi="Times New Roman" w:cs="Times New Roman"/>
          <w:sz w:val="24"/>
          <w:szCs w:val="24"/>
        </w:rPr>
      </w:pPr>
      <w:r w:rsidRPr="00B63CD9">
        <w:rPr>
          <w:rFonts w:ascii="Times New Roman" w:eastAsia="Times New Roman" w:hAnsi="Times New Roman" w:cs="Times New Roman"/>
          <w:sz w:val="24"/>
          <w:szCs w:val="24"/>
        </w:rPr>
        <w:t xml:space="preserve">В случай на отстраняване по чл. 54 и 55 от ЗОП възложителят ще осигури доказателства за наличие на основания за отстраняване. </w:t>
      </w:r>
    </w:p>
    <w:p w:rsidR="00715A88" w:rsidRPr="00916079" w:rsidRDefault="00715A88" w:rsidP="000D2502">
      <w:pPr>
        <w:spacing w:after="0"/>
        <w:ind w:firstLine="567"/>
        <w:jc w:val="both"/>
        <w:rPr>
          <w:rFonts w:ascii="Times New Roman" w:eastAsia="Times New Roman" w:hAnsi="Times New Roman" w:cs="Times New Roman"/>
          <w:color w:val="FF0000"/>
          <w:sz w:val="24"/>
          <w:szCs w:val="24"/>
        </w:rPr>
      </w:pPr>
    </w:p>
    <w:p w:rsidR="00715A88" w:rsidRPr="00B63CD9" w:rsidRDefault="00715A88" w:rsidP="000D2502">
      <w:pPr>
        <w:keepNext/>
        <w:tabs>
          <w:tab w:val="left" w:pos="284"/>
          <w:tab w:val="left" w:pos="851"/>
          <w:tab w:val="left" w:pos="993"/>
          <w:tab w:val="left" w:pos="1276"/>
        </w:tabs>
        <w:spacing w:after="0"/>
        <w:jc w:val="both"/>
        <w:outlineLvl w:val="5"/>
        <w:rPr>
          <w:rFonts w:ascii="Times New Roman" w:hAnsi="Times New Roman" w:cs="Times New Roman"/>
          <w:b/>
          <w:bCs/>
          <w:sz w:val="24"/>
          <w:szCs w:val="24"/>
        </w:rPr>
      </w:pPr>
      <w:r w:rsidRPr="00B63CD9">
        <w:rPr>
          <w:rFonts w:ascii="Times New Roman" w:eastAsia="Times New Roman" w:hAnsi="Times New Roman" w:cs="Times New Roman"/>
          <w:b/>
          <w:bCs/>
          <w:sz w:val="24"/>
          <w:szCs w:val="24"/>
          <w:lang w:eastAsia="bg-BG"/>
        </w:rPr>
        <w:t>3.4. Специфични основания за изключване</w:t>
      </w:r>
      <w:r w:rsidRPr="00B63CD9">
        <w:rPr>
          <w:rFonts w:ascii="Times New Roman" w:hAnsi="Times New Roman" w:cs="Times New Roman"/>
          <w:b/>
          <w:bCs/>
          <w:sz w:val="24"/>
          <w:szCs w:val="24"/>
        </w:rPr>
        <w:t>:</w:t>
      </w:r>
    </w:p>
    <w:p w:rsidR="00715A88" w:rsidRPr="00B63CD9" w:rsidRDefault="00715A88" w:rsidP="000D2502">
      <w:pPr>
        <w:spacing w:after="0"/>
        <w:ind w:firstLine="567"/>
        <w:jc w:val="both"/>
        <w:rPr>
          <w:rFonts w:ascii="Times New Roman" w:eastAsia="Times New Roman" w:hAnsi="Times New Roman" w:cs="Times New Roman"/>
          <w:b/>
          <w:bCs/>
          <w:sz w:val="24"/>
          <w:szCs w:val="24"/>
          <w:lang w:eastAsia="bg-BG"/>
        </w:rPr>
      </w:pPr>
      <w:r w:rsidRPr="00B63CD9">
        <w:rPr>
          <w:rFonts w:ascii="Times New Roman" w:eastAsia="Times New Roman" w:hAnsi="Times New Roman" w:cs="Times New Roman"/>
          <w:b/>
          <w:bCs/>
          <w:sz w:val="24"/>
          <w:szCs w:val="24"/>
          <w:lang w:eastAsia="bg-BG"/>
        </w:rPr>
        <w:t xml:space="preserve">Специфични национални основания </w:t>
      </w:r>
      <w:r w:rsidRPr="00B63CD9">
        <w:rPr>
          <w:rFonts w:ascii="Times New Roman" w:eastAsia="Times New Roman" w:hAnsi="Times New Roman" w:cs="Times New Roman"/>
          <w:b/>
          <w:sz w:val="24"/>
          <w:szCs w:val="24"/>
          <w:lang w:eastAsia="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rsidR="00715A88" w:rsidRPr="00B63CD9" w:rsidRDefault="00715A88" w:rsidP="000D2502">
      <w:pPr>
        <w:shd w:val="clear" w:color="auto" w:fill="FFFFFF"/>
        <w:spacing w:after="0"/>
        <w:ind w:firstLine="640"/>
        <w:jc w:val="both"/>
        <w:outlineLvl w:val="0"/>
        <w:rPr>
          <w:rFonts w:ascii="Times New Roman" w:eastAsia="Times New Roman" w:hAnsi="Times New Roman" w:cs="Times New Roman"/>
          <w:i/>
          <w:iCs/>
          <w:sz w:val="24"/>
          <w:szCs w:val="24"/>
        </w:rPr>
      </w:pPr>
      <w:r w:rsidRPr="00B63CD9">
        <w:rPr>
          <w:rFonts w:ascii="Times New Roman" w:eastAsia="Times New Roman" w:hAnsi="Times New Roman" w:cs="Times New Roman"/>
          <w:b/>
          <w:bCs/>
          <w:sz w:val="24"/>
          <w:szCs w:val="24"/>
          <w:lang w:eastAsia="bg-BG"/>
        </w:rPr>
        <w:t>3.4.1.</w:t>
      </w:r>
      <w:r w:rsidRPr="00B63CD9">
        <w:rPr>
          <w:rFonts w:ascii="Times New Roman" w:eastAsia="Times New Roman" w:hAnsi="Times New Roman" w:cs="Times New Roman"/>
          <w:sz w:val="24"/>
          <w:szCs w:val="24"/>
          <w:lang w:eastAsia="bg-BG"/>
        </w:rPr>
        <w:t xml:space="preserve">  Участник, за когото </w:t>
      </w:r>
      <w:r w:rsidRPr="00B63CD9">
        <w:rPr>
          <w:rFonts w:ascii="Times New Roman" w:eastAsia="Times New Roman" w:hAnsi="Times New Roman" w:cs="Times New Roman"/>
          <w:bCs/>
          <w:sz w:val="24"/>
          <w:szCs w:val="24"/>
        </w:rPr>
        <w:t xml:space="preserve">са налице обстоятелства съгласно чл. 3, т. 8 от Закона за икономическите и финансовите отношения с дружествата, регистрирани в юрисдикции с </w:t>
      </w:r>
      <w:r w:rsidRPr="00B63CD9">
        <w:rPr>
          <w:rFonts w:ascii="Times New Roman" w:eastAsia="Times New Roman" w:hAnsi="Times New Roman" w:cs="Times New Roman"/>
          <w:bCs/>
          <w:sz w:val="24"/>
          <w:szCs w:val="24"/>
        </w:rPr>
        <w:lastRenderedPageBreak/>
        <w:t>преференциален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w:t>
      </w:r>
      <w:r w:rsidRPr="00B63CD9">
        <w:rPr>
          <w:rFonts w:ascii="Times New Roman" w:eastAsia="Times New Roman" w:hAnsi="Times New Roman" w:cs="Times New Roman"/>
          <w:i/>
          <w:iCs/>
          <w:sz w:val="24"/>
          <w:szCs w:val="24"/>
        </w:rPr>
        <w:t>.</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sz w:val="24"/>
          <w:szCs w:val="24"/>
          <w:lang w:eastAsia="bg-BG"/>
        </w:rPr>
        <w:t xml:space="preserve">Участниците трябва да декларират в ЕЕДОП дали дружеството – участник е регистрирано в юрисдикция с преференциален данъчен режим.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b/>
          <w:i/>
          <w:iCs/>
          <w:sz w:val="24"/>
          <w:szCs w:val="24"/>
        </w:rPr>
        <w:t>Забележка:</w:t>
      </w:r>
      <w:r w:rsidRPr="00B63CD9">
        <w:rPr>
          <w:rFonts w:ascii="Times New Roman" w:eastAsia="Times New Roman" w:hAnsi="Times New Roman" w:cs="Times New Roman"/>
          <w:i/>
          <w:iCs/>
          <w:sz w:val="24"/>
          <w:szCs w:val="24"/>
        </w:rPr>
        <w:t xml:space="preserve"> Съгласно чл.4 от ЗИФОДРЮПДРКЛТДС, член 3 и чл. 3а от същия закон не се прилагат, когато: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w:t>
      </w:r>
      <w:r w:rsidRPr="00B63CD9">
        <w:rPr>
          <w:rFonts w:ascii="Times New Roman" w:eastAsia="Times New Roman" w:hAnsi="Times New Roman" w:cs="Times New Roman"/>
          <w:i/>
          <w:iCs/>
          <w:sz w:val="24"/>
          <w:szCs w:val="24"/>
        </w:rPr>
        <w:lastRenderedPageBreak/>
        <w:t xml:space="preserve">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715A88" w:rsidRPr="00B63CD9" w:rsidRDefault="00715A88" w:rsidP="000D2502">
      <w:pPr>
        <w:spacing w:after="0"/>
        <w:ind w:firstLine="567"/>
        <w:jc w:val="both"/>
        <w:rPr>
          <w:rFonts w:ascii="Times New Roman" w:eastAsia="Times New Roman" w:hAnsi="Times New Roman" w:cs="Times New Roman"/>
          <w:i/>
          <w:iCs/>
          <w:sz w:val="24"/>
          <w:szCs w:val="24"/>
        </w:rPr>
      </w:pPr>
      <w:r w:rsidRPr="00B63CD9">
        <w:rPr>
          <w:rFonts w:ascii="Times New Roman" w:eastAsia="Times New Roman" w:hAnsi="Times New Roman" w:cs="Times New Roman"/>
          <w:i/>
          <w:iCs/>
          <w:sz w:val="24"/>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rsidR="00715A88" w:rsidRPr="00B63CD9" w:rsidRDefault="00715A88" w:rsidP="000D2502">
      <w:pPr>
        <w:spacing w:after="0"/>
        <w:ind w:firstLine="567"/>
        <w:jc w:val="both"/>
        <w:rPr>
          <w:rFonts w:ascii="Times New Roman" w:eastAsia="Times New Roman" w:hAnsi="Times New Roman" w:cs="Times New Roman"/>
          <w:b/>
          <w:bCs/>
          <w:sz w:val="24"/>
          <w:szCs w:val="24"/>
          <w:lang w:eastAsia="bg-BG"/>
        </w:rPr>
      </w:pPr>
    </w:p>
    <w:p w:rsidR="00715A88" w:rsidRPr="00B63CD9" w:rsidRDefault="00715A88" w:rsidP="000D2502">
      <w:pPr>
        <w:spacing w:after="0"/>
        <w:ind w:firstLine="567"/>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b/>
          <w:bCs/>
          <w:sz w:val="24"/>
          <w:szCs w:val="24"/>
          <w:lang w:eastAsia="bg-BG"/>
        </w:rPr>
        <w:t xml:space="preserve">3.4.2. </w:t>
      </w:r>
      <w:r w:rsidRPr="00B63CD9">
        <w:rPr>
          <w:rFonts w:ascii="Times New Roman" w:eastAsia="Times New Roman" w:hAnsi="Times New Roman" w:cs="Times New Roman"/>
          <w:bCs/>
          <w:sz w:val="24"/>
          <w:szCs w:val="24"/>
          <w:lang w:eastAsia="bg-BG"/>
        </w:rPr>
        <w:t>Участник, 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B63CD9">
        <w:rPr>
          <w:rFonts w:ascii="Times New Roman" w:eastAsia="Times New Roman" w:hAnsi="Times New Roman" w:cs="Times New Roman"/>
          <w:i/>
          <w:iCs/>
          <w:sz w:val="24"/>
          <w:szCs w:val="24"/>
          <w:lang w:eastAsia="bg-BG"/>
        </w:rPr>
        <w:t>тези основания за изключване не се съдържат в член 57, параграф 1 от Директива 2014/24/ЕС, а само в нашето национално законодателство.)</w:t>
      </w:r>
    </w:p>
    <w:p w:rsidR="00715A88" w:rsidRPr="00B63CD9" w:rsidRDefault="00715A88" w:rsidP="000D2502">
      <w:pPr>
        <w:spacing w:after="0"/>
        <w:ind w:firstLine="567"/>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b/>
          <w:bCs/>
          <w:sz w:val="24"/>
          <w:szCs w:val="24"/>
          <w:lang w:eastAsia="bg-BG"/>
        </w:rPr>
        <w:t>Това са осъждания за престъпления по:</w:t>
      </w:r>
    </w:p>
    <w:p w:rsidR="00715A88" w:rsidRPr="00B63CD9" w:rsidRDefault="00715A88" w:rsidP="000D2502">
      <w:pPr>
        <w:pStyle w:val="ListParagraph"/>
        <w:numPr>
          <w:ilvl w:val="0"/>
          <w:numId w:val="21"/>
        </w:numPr>
        <w:spacing w:line="276" w:lineRule="auto"/>
        <w:ind w:left="0" w:firstLine="567"/>
        <w:jc w:val="both"/>
        <w:rPr>
          <w:i/>
          <w:iCs/>
          <w:lang w:eastAsia="bg-BG"/>
        </w:rPr>
      </w:pPr>
      <w:r w:rsidRPr="00B63CD9">
        <w:rPr>
          <w:b/>
          <w:bCs/>
          <w:i/>
          <w:iCs/>
          <w:lang w:eastAsia="bg-BG"/>
        </w:rPr>
        <w:t>чл. 194-208</w:t>
      </w:r>
      <w:r w:rsidR="0034084A">
        <w:rPr>
          <w:b/>
          <w:bCs/>
          <w:i/>
          <w:iCs/>
          <w:lang w:eastAsia="bg-BG"/>
        </w:rPr>
        <w:t xml:space="preserve"> </w:t>
      </w:r>
      <w:r w:rsidRPr="00B63CD9">
        <w:rPr>
          <w:b/>
          <w:i/>
          <w:iCs/>
          <w:lang w:eastAsia="bg-BG"/>
        </w:rPr>
        <w:t xml:space="preserve">от Наказателния кодекс (НК) </w:t>
      </w:r>
      <w:r w:rsidRPr="00B63CD9">
        <w:rPr>
          <w:i/>
          <w:iCs/>
          <w:lang w:eastAsia="bg-BG"/>
        </w:rPr>
        <w:t>(престъпления против собствеността);</w:t>
      </w:r>
    </w:p>
    <w:p w:rsidR="00715A88" w:rsidRPr="00B63CD9" w:rsidRDefault="00715A88" w:rsidP="000D2502">
      <w:pPr>
        <w:pStyle w:val="ListParagraph"/>
        <w:numPr>
          <w:ilvl w:val="0"/>
          <w:numId w:val="21"/>
        </w:numPr>
        <w:spacing w:line="276" w:lineRule="auto"/>
        <w:ind w:left="0" w:firstLine="567"/>
        <w:jc w:val="both"/>
        <w:rPr>
          <w:i/>
          <w:iCs/>
          <w:lang w:eastAsia="bg-BG"/>
        </w:rPr>
      </w:pPr>
      <w:r w:rsidRPr="00B63CD9">
        <w:rPr>
          <w:b/>
          <w:bCs/>
          <w:i/>
          <w:iCs/>
          <w:lang w:eastAsia="bg-BG"/>
        </w:rPr>
        <w:t>чл. 213а -217</w:t>
      </w:r>
      <w:r w:rsidRPr="00B63CD9">
        <w:rPr>
          <w:b/>
          <w:i/>
          <w:iCs/>
          <w:lang w:eastAsia="bg-BG"/>
        </w:rPr>
        <w:t xml:space="preserve"> от НК </w:t>
      </w:r>
      <w:r w:rsidRPr="00B63CD9">
        <w:rPr>
          <w:i/>
          <w:iCs/>
          <w:lang w:eastAsia="bg-BG"/>
        </w:rPr>
        <w:t>(изнудване, вещно укривателство, злоупотреба на доверие);</w:t>
      </w:r>
    </w:p>
    <w:p w:rsidR="00715A88" w:rsidRPr="00B63CD9" w:rsidRDefault="00715A88" w:rsidP="000D2502">
      <w:pPr>
        <w:pStyle w:val="ListParagraph"/>
        <w:numPr>
          <w:ilvl w:val="0"/>
          <w:numId w:val="21"/>
        </w:numPr>
        <w:spacing w:line="276" w:lineRule="auto"/>
        <w:ind w:left="0" w:firstLine="567"/>
        <w:jc w:val="both"/>
        <w:rPr>
          <w:i/>
          <w:iCs/>
          <w:lang w:eastAsia="bg-BG"/>
        </w:rPr>
      </w:pPr>
      <w:r w:rsidRPr="00B63CD9">
        <w:rPr>
          <w:b/>
          <w:bCs/>
          <w:i/>
          <w:iCs/>
          <w:lang w:eastAsia="bg-BG"/>
        </w:rPr>
        <w:t xml:space="preserve">чл. 219-252 от НК </w:t>
      </w:r>
      <w:r w:rsidRPr="00B63CD9">
        <w:rPr>
          <w:i/>
          <w:iCs/>
          <w:lang w:eastAsia="bg-BG"/>
        </w:rPr>
        <w:t xml:space="preserve">(престъпления против стопанството) и </w:t>
      </w:r>
    </w:p>
    <w:p w:rsidR="00715A88" w:rsidRPr="00B63CD9" w:rsidRDefault="00715A88" w:rsidP="000D2502">
      <w:pPr>
        <w:pStyle w:val="ListParagraph"/>
        <w:numPr>
          <w:ilvl w:val="0"/>
          <w:numId w:val="21"/>
        </w:numPr>
        <w:spacing w:line="276" w:lineRule="auto"/>
        <w:ind w:left="0" w:firstLine="567"/>
        <w:jc w:val="both"/>
        <w:rPr>
          <w:i/>
          <w:iCs/>
          <w:lang w:eastAsia="bg-BG"/>
        </w:rPr>
      </w:pPr>
      <w:r w:rsidRPr="00B63CD9">
        <w:rPr>
          <w:b/>
          <w:bCs/>
          <w:i/>
          <w:iCs/>
          <w:lang w:eastAsia="bg-BG"/>
        </w:rPr>
        <w:t xml:space="preserve">чл. 254а-260 от НК </w:t>
      </w:r>
      <w:r w:rsidRPr="00B63CD9">
        <w:rPr>
          <w:i/>
          <w:iCs/>
          <w:lang w:eastAsia="bg-BG"/>
        </w:rPr>
        <w:t>(престъпления против данъчната, финансовата и осигурителна система).</w:t>
      </w:r>
    </w:p>
    <w:p w:rsidR="00715A88" w:rsidRPr="00B63CD9" w:rsidRDefault="00715A88" w:rsidP="000D2502">
      <w:pPr>
        <w:spacing w:after="0"/>
        <w:ind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sz w:val="24"/>
          <w:szCs w:val="24"/>
          <w:lang w:eastAsia="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715A88" w:rsidRPr="00B63CD9" w:rsidRDefault="00715A88" w:rsidP="000D2502">
      <w:pPr>
        <w:spacing w:after="0"/>
        <w:ind w:firstLine="567"/>
        <w:jc w:val="both"/>
        <w:rPr>
          <w:rFonts w:ascii="Times New Roman" w:eastAsia="Times New Roman" w:hAnsi="Times New Roman" w:cs="Times New Roman"/>
          <w:b/>
          <w:sz w:val="24"/>
          <w:szCs w:val="24"/>
        </w:rPr>
      </w:pPr>
      <w:r w:rsidRPr="00B63CD9">
        <w:rPr>
          <w:rFonts w:ascii="Times New Roman" w:eastAsia="Times New Roman" w:hAnsi="Times New Roman" w:cs="Times New Roman"/>
          <w:b/>
          <w:bCs/>
          <w:sz w:val="24"/>
          <w:szCs w:val="24"/>
        </w:rPr>
        <w:t>3.4.3. Наличие на свързаност</w:t>
      </w:r>
      <w:r w:rsidRPr="00B63CD9">
        <w:rPr>
          <w:rFonts w:ascii="Times New Roman" w:eastAsia="Times New Roman" w:hAnsi="Times New Roman" w:cs="Times New Roman"/>
          <w:b/>
          <w:sz w:val="24"/>
          <w:szCs w:val="24"/>
        </w:rPr>
        <w:t xml:space="preserve"> по смисъла на пар. 2, т. 45 от ДР на ЗОП между участници в конкретна процедура.</w:t>
      </w:r>
    </w:p>
    <w:p w:rsidR="00715A88" w:rsidRPr="00B63CD9" w:rsidRDefault="00715A88" w:rsidP="000D2502">
      <w:pPr>
        <w:spacing w:after="0"/>
        <w:ind w:firstLine="567"/>
        <w:jc w:val="both"/>
        <w:rPr>
          <w:rFonts w:ascii="Times New Roman" w:eastAsia="Arial Unicode MS" w:hAnsi="Times New Roman" w:cs="Times New Roman"/>
          <w:sz w:val="24"/>
          <w:szCs w:val="24"/>
          <w:lang w:eastAsia="bg-BG"/>
        </w:rPr>
      </w:pPr>
      <w:r w:rsidRPr="00B63CD9">
        <w:rPr>
          <w:rFonts w:ascii="Times New Roman" w:eastAsia="Arial Unicode MS" w:hAnsi="Times New Roman" w:cs="Times New Roman"/>
          <w:sz w:val="24"/>
          <w:szCs w:val="24"/>
          <w:lang w:eastAsia="bg-BG"/>
        </w:rPr>
        <w:t xml:space="preserve">Свързани лица, </w:t>
      </w:r>
      <w:r w:rsidRPr="00B63CD9">
        <w:rPr>
          <w:rFonts w:ascii="Times New Roman" w:eastAsia="Times New Roman" w:hAnsi="Times New Roman" w:cs="Times New Roman"/>
          <w:sz w:val="24"/>
          <w:szCs w:val="24"/>
          <w:lang w:eastAsia="bg-BG"/>
        </w:rPr>
        <w:t xml:space="preserve">съгласно §2, т. 45 от ДР на ЗОП, във връзка с §1, т. 13 и 14 от ДР на Закона за публичното предлагане на ценни книжа, </w:t>
      </w:r>
      <w:r w:rsidRPr="00B63CD9">
        <w:rPr>
          <w:rFonts w:ascii="Times New Roman" w:eastAsia="Arial Unicode MS" w:hAnsi="Times New Roman" w:cs="Times New Roman"/>
          <w:sz w:val="24"/>
          <w:szCs w:val="24"/>
          <w:lang w:eastAsia="bg-BG"/>
        </w:rPr>
        <w:t xml:space="preserve">не могат да бъдат самостоятелни участници в настоящата обществена поръчка. </w:t>
      </w:r>
    </w:p>
    <w:p w:rsidR="00715A88" w:rsidRPr="00B63CD9" w:rsidRDefault="00715A88" w:rsidP="000D2502">
      <w:pPr>
        <w:spacing w:after="0"/>
        <w:ind w:firstLine="641"/>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b/>
          <w:bCs/>
          <w:i/>
          <w:iCs/>
          <w:sz w:val="24"/>
          <w:szCs w:val="24"/>
          <w:lang w:eastAsia="bg-BG"/>
        </w:rPr>
        <w:t>Забележка:</w:t>
      </w:r>
      <w:r w:rsidR="00EF46D5">
        <w:rPr>
          <w:rFonts w:ascii="Times New Roman" w:eastAsia="Times New Roman" w:hAnsi="Times New Roman" w:cs="Times New Roman"/>
          <w:b/>
          <w:bCs/>
          <w:i/>
          <w:iCs/>
          <w:sz w:val="24"/>
          <w:szCs w:val="24"/>
          <w:lang w:eastAsia="bg-BG"/>
        </w:rPr>
        <w:t xml:space="preserve"> </w:t>
      </w:r>
      <w:r w:rsidRPr="00B63CD9">
        <w:rPr>
          <w:rFonts w:ascii="Times New Roman" w:eastAsia="Times New Roman" w:hAnsi="Times New Roman" w:cs="Times New Roman"/>
          <w:i/>
          <w:iCs/>
          <w:sz w:val="24"/>
          <w:szCs w:val="24"/>
          <w:lang w:eastAsia="bg-BG"/>
        </w:rPr>
        <w:t xml:space="preserve">Съгласно §1, т. 13 от ДР на Закона за публичното предлагане на ценни книжа </w:t>
      </w:r>
      <w:r w:rsidRPr="00B63CD9">
        <w:rPr>
          <w:rFonts w:ascii="Times New Roman" w:eastAsia="Times New Roman" w:hAnsi="Times New Roman" w:cs="Times New Roman"/>
          <w:b/>
          <w:i/>
          <w:iCs/>
          <w:sz w:val="24"/>
          <w:szCs w:val="24"/>
          <w:lang w:eastAsia="bg-BG"/>
        </w:rPr>
        <w:t>„свързани лица”</w:t>
      </w:r>
      <w:r w:rsidRPr="00B63CD9">
        <w:rPr>
          <w:rFonts w:ascii="Times New Roman" w:eastAsia="Times New Roman" w:hAnsi="Times New Roman" w:cs="Times New Roman"/>
          <w:i/>
          <w:iCs/>
          <w:sz w:val="24"/>
          <w:szCs w:val="24"/>
          <w:lang w:eastAsia="bg-BG"/>
        </w:rPr>
        <w:t xml:space="preserve"> са:  </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а) лицата, едното от които контролира другото лице или негово дъщерно дружество;</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б) лицата, чиято дейност се контролира от трето лице;</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в) лицата, които съвместно контролират трето лице;</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xml:space="preserve">Съответно, съгласно § 1, т. 14 от ДР на Закона за публичното предлагане на ценни книжа </w:t>
      </w:r>
      <w:r w:rsidRPr="00B63CD9">
        <w:rPr>
          <w:rFonts w:ascii="Times New Roman" w:eastAsia="Times New Roman" w:hAnsi="Times New Roman" w:cs="Times New Roman"/>
          <w:b/>
          <w:i/>
          <w:iCs/>
          <w:sz w:val="24"/>
          <w:szCs w:val="24"/>
          <w:lang w:eastAsia="bg-BG"/>
        </w:rPr>
        <w:t>„контрол”</w:t>
      </w:r>
      <w:r w:rsidRPr="00B63CD9">
        <w:rPr>
          <w:rFonts w:ascii="Times New Roman" w:eastAsia="Times New Roman" w:hAnsi="Times New Roman" w:cs="Times New Roman"/>
          <w:i/>
          <w:iCs/>
          <w:sz w:val="24"/>
          <w:szCs w:val="24"/>
          <w:lang w:eastAsia="bg-BG"/>
        </w:rPr>
        <w:t xml:space="preserve"> е налице, когато едно лице:</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lastRenderedPageBreak/>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715A88" w:rsidRPr="00B63CD9" w:rsidRDefault="00715A88" w:rsidP="000D2502">
      <w:pPr>
        <w:spacing w:after="0"/>
        <w:ind w:firstLine="70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в) може по друг начин да упражнява решаващо влияние върху вземането на решения във връзка с дейността на юридическо лице.</w:t>
      </w:r>
    </w:p>
    <w:p w:rsidR="00715A88" w:rsidRPr="00B63CD9" w:rsidRDefault="00715A88" w:rsidP="000D2502">
      <w:pPr>
        <w:shd w:val="clear" w:color="auto" w:fill="FEFEFE"/>
        <w:spacing w:after="0"/>
        <w:jc w:val="both"/>
        <w:rPr>
          <w:rFonts w:ascii="Times New Roman" w:eastAsia="Times New Roman" w:hAnsi="Times New Roman" w:cs="Times New Roman"/>
          <w:i/>
          <w:iCs/>
          <w:sz w:val="24"/>
          <w:szCs w:val="24"/>
          <w:lang w:eastAsia="bg-BG"/>
        </w:rPr>
      </w:pPr>
    </w:p>
    <w:p w:rsidR="00715A88" w:rsidRPr="00B63CD9" w:rsidRDefault="00715A88" w:rsidP="000D2502">
      <w:pPr>
        <w:shd w:val="clear" w:color="auto" w:fill="FEFEFE"/>
        <w:spacing w:after="0"/>
        <w:ind w:firstLine="567"/>
        <w:jc w:val="both"/>
        <w:rPr>
          <w:rFonts w:ascii="Times New Roman" w:eastAsia="Times New Roman" w:hAnsi="Times New Roman" w:cs="Times New Roman"/>
          <w:b/>
          <w:bCs/>
          <w:sz w:val="24"/>
          <w:szCs w:val="24"/>
        </w:rPr>
      </w:pPr>
      <w:r w:rsidRPr="00B63CD9">
        <w:rPr>
          <w:rFonts w:ascii="Times New Roman" w:eastAsia="Times New Roman" w:hAnsi="Times New Roman" w:cs="Times New Roman"/>
          <w:b/>
          <w:bCs/>
          <w:sz w:val="24"/>
          <w:szCs w:val="24"/>
        </w:rPr>
        <w:t>3.4.4. Извършени нарушения по чл. 61, ал. 1, чл. 62, ал. 1 или 3, чл. 63, ал. 1 или 2, чл. 228, ал. 3 от Кодекса на труда:</w:t>
      </w:r>
    </w:p>
    <w:p w:rsidR="00715A88" w:rsidRPr="00B63CD9" w:rsidRDefault="00715A88" w:rsidP="000D2502">
      <w:pPr>
        <w:shd w:val="clear" w:color="auto" w:fill="FEFEFE"/>
        <w:spacing w:after="0"/>
        <w:ind w:left="660"/>
        <w:jc w:val="both"/>
        <w:rPr>
          <w:rFonts w:ascii="Times New Roman" w:eastAsia="Times New Roman" w:hAnsi="Times New Roman" w:cs="Times New Roman"/>
          <w:b/>
          <w:bCs/>
          <w:sz w:val="24"/>
          <w:szCs w:val="24"/>
          <w:lang w:eastAsia="bg-BG"/>
        </w:rPr>
      </w:pPr>
      <w:r w:rsidRPr="00B63CD9">
        <w:rPr>
          <w:rFonts w:ascii="Times New Roman" w:eastAsia="Times New Roman" w:hAnsi="Times New Roman" w:cs="Times New Roman"/>
          <w:b/>
          <w:bCs/>
          <w:i/>
          <w:iCs/>
          <w:sz w:val="24"/>
          <w:szCs w:val="24"/>
          <w:lang w:eastAsia="bg-BG"/>
        </w:rPr>
        <w:t>Забележка</w:t>
      </w:r>
      <w:r w:rsidRPr="00B63CD9">
        <w:rPr>
          <w:rFonts w:ascii="Times New Roman" w:eastAsia="Times New Roman" w:hAnsi="Times New Roman" w:cs="Times New Roman"/>
          <w:b/>
          <w:bCs/>
          <w:sz w:val="24"/>
          <w:szCs w:val="24"/>
          <w:lang w:eastAsia="bg-BG"/>
        </w:rPr>
        <w:t>:</w:t>
      </w:r>
    </w:p>
    <w:p w:rsidR="00715A88" w:rsidRPr="00B63CD9" w:rsidRDefault="00715A88" w:rsidP="000D2502">
      <w:pPr>
        <w:shd w:val="clear" w:color="auto" w:fill="FEFEFE"/>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61. (1) (Доп. - ДВ, бр. 120 от 2002 г.) Трудовият договор се сключва между работника или служителя и работодателя преди постъпването на работа.</w:t>
      </w:r>
    </w:p>
    <w:p w:rsidR="00715A88" w:rsidRPr="00B63CD9" w:rsidRDefault="00715A88" w:rsidP="000D2502">
      <w:pPr>
        <w:shd w:val="clear" w:color="auto" w:fill="FEFEFE"/>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62. (1) (Изм. - ДВ, бр. 2 от 1996 г.) Трудовият договор се сключва в писмена форма.</w:t>
      </w:r>
    </w:p>
    <w:p w:rsidR="00715A88" w:rsidRPr="00B63CD9" w:rsidRDefault="00715A88" w:rsidP="000D2502">
      <w:pPr>
        <w:shd w:val="clear" w:color="auto" w:fill="FEFEFE"/>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rsidR="00715A88" w:rsidRPr="00B63CD9" w:rsidRDefault="00715A88" w:rsidP="000D2502">
      <w:pPr>
        <w:shd w:val="clear" w:color="auto" w:fill="FEFEFE"/>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63.  (2) (Нова - ДВ, бр. 120 от 2002 г.) Работодателят няма право да допуска до работа работника или служителя, преди да му предостави документите по ал. 1.</w:t>
      </w:r>
    </w:p>
    <w:p w:rsidR="00715A88" w:rsidRPr="00B63CD9" w:rsidRDefault="00715A88" w:rsidP="000D2502">
      <w:pPr>
        <w:shd w:val="clear" w:color="auto" w:fill="FEFEFE"/>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715A88" w:rsidRPr="00B63CD9" w:rsidRDefault="00715A88" w:rsidP="000D2502">
      <w:pPr>
        <w:shd w:val="clear" w:color="auto" w:fill="FEFEFE"/>
        <w:spacing w:after="0"/>
        <w:ind w:left="660"/>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i/>
          <w:iCs/>
          <w:sz w:val="24"/>
          <w:szCs w:val="24"/>
          <w:lang w:eastAsia="bg-BG"/>
        </w:rPr>
        <w:t xml:space="preserve">*Раздел III „Други видове обезщетения“от Глава десета, Кодекса на труда, а именно: </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недопускане на работа;</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временно отстраняване от работа;</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командировка;</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преместване;</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трудоустрояване;</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бедствие;</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Обезщетения при правомерен отказ на работника или служителя да изпълнява работата;</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за неспазено предизвестие;</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прекратяване на трудовото правоотношение без предизвестие;</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при уволнение на други основания;</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Обезщетение за неизползуван платен годишен отпуск;</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Обезщетения при незаконно уволнение и при недопускане на работа на възстановен работник или служител;</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lastRenderedPageBreak/>
        <w:t>- Отговорност на работодателя за други вреди, причинени на работника или служителя;</w:t>
      </w:r>
    </w:p>
    <w:p w:rsidR="00715A88" w:rsidRPr="00B63CD9" w:rsidRDefault="00715A88" w:rsidP="000D2502">
      <w:pPr>
        <w:shd w:val="clear" w:color="auto" w:fill="FEFEFE"/>
        <w:spacing w:after="0"/>
        <w:ind w:left="658"/>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Регресна отговорност</w:t>
      </w:r>
      <w:r w:rsidR="00A4501E">
        <w:rPr>
          <w:rFonts w:ascii="Times New Roman" w:eastAsia="Times New Roman" w:hAnsi="Times New Roman" w:cs="Times New Roman"/>
          <w:i/>
          <w:iCs/>
          <w:sz w:val="24"/>
          <w:szCs w:val="24"/>
          <w:lang w:eastAsia="bg-BG"/>
        </w:rPr>
        <w:t>.</w:t>
      </w:r>
    </w:p>
    <w:p w:rsidR="00715A88" w:rsidRPr="00B63CD9" w:rsidRDefault="00715A88" w:rsidP="000D2502">
      <w:pPr>
        <w:shd w:val="clear" w:color="auto" w:fill="FEFEFE"/>
        <w:spacing w:after="0"/>
        <w:ind w:firstLine="567"/>
        <w:jc w:val="both"/>
        <w:rPr>
          <w:rFonts w:ascii="Times New Roman" w:eastAsia="Times New Roman" w:hAnsi="Times New Roman" w:cs="Times New Roman"/>
          <w:b/>
          <w:bCs/>
          <w:sz w:val="24"/>
          <w:szCs w:val="24"/>
          <w:lang w:eastAsia="bg-BG"/>
        </w:rPr>
      </w:pPr>
      <w:r w:rsidRPr="00B63CD9">
        <w:rPr>
          <w:rFonts w:ascii="Times New Roman" w:eastAsia="Times New Roman" w:hAnsi="Times New Roman" w:cs="Times New Roman"/>
          <w:b/>
          <w:bCs/>
          <w:sz w:val="24"/>
          <w:szCs w:val="24"/>
          <w:lang w:eastAsia="bg-BG"/>
        </w:rPr>
        <w:t>3.4.5.  Обстоятелства по чл. 69 от Закона за противодействие на корупцията и за отнемане на незаконно придобитото имущество.</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B63CD9">
        <w:rPr>
          <w:rFonts w:ascii="Times New Roman" w:eastAsia="Times New Roman" w:hAnsi="Times New Roman" w:cs="Times New Roman"/>
          <w:b/>
          <w:bCs/>
          <w:i/>
          <w:iCs/>
          <w:sz w:val="24"/>
          <w:szCs w:val="24"/>
          <w:lang w:eastAsia="bg-BG"/>
        </w:rPr>
        <w:t>Забележка:</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69 от Закона за противодействие на корупцията и за отнемане на незаконно придобитото имущество:</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b/>
          <w:bCs/>
          <w:sz w:val="24"/>
          <w:szCs w:val="24"/>
        </w:rPr>
      </w:pPr>
      <w:r w:rsidRPr="00B63CD9">
        <w:rPr>
          <w:rFonts w:ascii="Times New Roman" w:eastAsia="Times New Roman" w:hAnsi="Times New Roman" w:cs="Times New Roman"/>
          <w:b/>
          <w:bCs/>
          <w:sz w:val="24"/>
          <w:szCs w:val="24"/>
        </w:rPr>
        <w:t>3.4.6. Извършени нарушения по чл. 13, ал. 1 от Закона за трудовата миграция и трудовата мобилност.</w:t>
      </w:r>
    </w:p>
    <w:p w:rsidR="00715A88" w:rsidRPr="00B63CD9" w:rsidRDefault="00715A88" w:rsidP="000D2502">
      <w:pPr>
        <w:autoSpaceDE w:val="0"/>
        <w:autoSpaceDN w:val="0"/>
        <w:adjustRightInd w:val="0"/>
        <w:spacing w:after="0"/>
        <w:ind w:firstLine="567"/>
        <w:jc w:val="both"/>
        <w:rPr>
          <w:rFonts w:ascii="Times New Roman" w:eastAsia="Times New Roman" w:hAnsi="Times New Roman" w:cs="Times New Roman"/>
          <w:b/>
          <w:bCs/>
          <w:i/>
          <w:iCs/>
          <w:sz w:val="24"/>
          <w:szCs w:val="24"/>
          <w:lang w:eastAsia="bg-BG"/>
        </w:rPr>
      </w:pPr>
      <w:r w:rsidRPr="00B63CD9">
        <w:rPr>
          <w:rFonts w:ascii="Times New Roman" w:eastAsia="Times New Roman" w:hAnsi="Times New Roman" w:cs="Times New Roman"/>
          <w:b/>
          <w:bCs/>
          <w:i/>
          <w:iCs/>
          <w:sz w:val="24"/>
          <w:szCs w:val="24"/>
          <w:lang w:eastAsia="bg-BG"/>
        </w:rPr>
        <w:t>Забележка:</w:t>
      </w:r>
    </w:p>
    <w:p w:rsidR="00715A88" w:rsidRPr="00B63CD9" w:rsidRDefault="00715A88" w:rsidP="000D2502">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чл. 13, ал. 1 от Закона за трудовата миграция и трудовата мобилност</w:t>
      </w:r>
    </w:p>
    <w:p w:rsidR="00715A88" w:rsidRPr="00B63CD9" w:rsidRDefault="00715A88" w:rsidP="000D2502">
      <w:pPr>
        <w:autoSpaceDE w:val="0"/>
        <w:autoSpaceDN w:val="0"/>
        <w:adjustRightInd w:val="0"/>
        <w:spacing w:after="0"/>
        <w:ind w:left="660"/>
        <w:jc w:val="both"/>
        <w:rPr>
          <w:rFonts w:ascii="Times New Roman" w:eastAsia="Times New Roman" w:hAnsi="Times New Roman" w:cs="Times New Roman"/>
          <w:i/>
          <w:iCs/>
          <w:sz w:val="24"/>
          <w:szCs w:val="24"/>
          <w:lang w:eastAsia="bg-BG"/>
        </w:rPr>
      </w:pPr>
      <w:r w:rsidRPr="00B63CD9">
        <w:rPr>
          <w:rFonts w:ascii="Times New Roman" w:eastAsia="Times New Roman" w:hAnsi="Times New Roman" w:cs="Times New Roman"/>
          <w:i/>
          <w:iCs/>
          <w:sz w:val="24"/>
          <w:szCs w:val="24"/>
          <w:lang w:eastAsia="bg-BG"/>
        </w:rPr>
        <w:t xml:space="preserve">Чл. 13. (Изм. - ДВ, бр. 24 от 2018 г., </w:t>
      </w:r>
      <w:r w:rsidRPr="00B63CD9">
        <w:rPr>
          <w:rFonts w:ascii="Times New Roman" w:eastAsia="Times New Roman" w:hAnsi="Times New Roman" w:cs="Times New Roman"/>
          <w:b/>
          <w:bCs/>
          <w:i/>
          <w:iCs/>
          <w:sz w:val="24"/>
          <w:szCs w:val="24"/>
          <w:lang w:eastAsia="bg-BG"/>
        </w:rPr>
        <w:t>в сила от 23.05.2018 г.)</w:t>
      </w:r>
      <w:r w:rsidRPr="00B63CD9">
        <w:rPr>
          <w:rFonts w:ascii="Times New Roman" w:eastAsia="Times New Roman" w:hAnsi="Times New Roman" w:cs="Times New Roman"/>
          <w:i/>
          <w:iCs/>
          <w:sz w:val="24"/>
          <w:szCs w:val="24"/>
          <w:lang w:eastAsia="bg-BG"/>
        </w:rPr>
        <w:t xml:space="preserve">  (1) Не се разрешава наемането на работа на незаконно пребиваващи на територията на Република България граждани на трети държави.</w:t>
      </w:r>
    </w:p>
    <w:p w:rsidR="00715A88" w:rsidRPr="00B63CD9" w:rsidRDefault="00715A88" w:rsidP="000D2502">
      <w:pPr>
        <w:spacing w:after="0"/>
        <w:ind w:firstLine="480"/>
        <w:jc w:val="both"/>
        <w:rPr>
          <w:rFonts w:ascii="Times New Roman" w:eastAsia="Times New Roman" w:hAnsi="Times New Roman" w:cs="Times New Roman"/>
          <w:b/>
          <w:sz w:val="24"/>
          <w:szCs w:val="24"/>
          <w:u w:val="single"/>
          <w:lang w:eastAsia="bg-BG"/>
        </w:rPr>
      </w:pPr>
      <w:r w:rsidRPr="00B63CD9">
        <w:rPr>
          <w:rFonts w:ascii="Times New Roman" w:eastAsia="Times New Roman" w:hAnsi="Times New Roman" w:cs="Times New Roman"/>
          <w:b/>
          <w:sz w:val="24"/>
          <w:szCs w:val="24"/>
          <w:u w:val="single"/>
          <w:lang w:eastAsia="bg-BG"/>
        </w:rPr>
        <w:t>!!!! При подаване на оферта участникът декларира липсата или наличието на специфичните/национални основания за изключване,чрез попълване на Част III, раздел Г „Други основания за изключване, които могат да бъдат предвидени в националното законодателство на възлагащия орган или възложителя на държава-членка“ от Единен европейски документ за обществени поръчки (ЕЕДОП).</w:t>
      </w:r>
    </w:p>
    <w:p w:rsidR="00715A88" w:rsidRPr="00B63CD9" w:rsidRDefault="00715A88" w:rsidP="000D2502">
      <w:pPr>
        <w:spacing w:after="0"/>
        <w:ind w:firstLine="567"/>
        <w:jc w:val="both"/>
        <w:rPr>
          <w:rFonts w:ascii="Times New Roman" w:eastAsia="Times New Roman" w:hAnsi="Times New Roman" w:cs="Times New Roman"/>
          <w:sz w:val="24"/>
          <w:szCs w:val="24"/>
          <w:lang w:eastAsia="bg-BG"/>
        </w:rPr>
      </w:pPr>
      <w:r w:rsidRPr="00B63CD9">
        <w:rPr>
          <w:rFonts w:ascii="Times New Roman" w:eastAsia="Times New Roman" w:hAnsi="Times New Roman" w:cs="Times New Roman"/>
          <w:sz w:val="24"/>
          <w:szCs w:val="24"/>
          <w:lang w:eastAsia="bg-BG"/>
        </w:rPr>
        <w:t xml:space="preserve">В случай, че за конкретен участник/подизпълнител/трето лице не са налице специфичнитe основания за изключване е достатъчно в ЕЕДОП да се маркира отговор </w:t>
      </w:r>
      <w:r w:rsidRPr="00B63CD9">
        <w:rPr>
          <w:rFonts w:ascii="Times New Roman" w:eastAsia="Times New Roman" w:hAnsi="Times New Roman" w:cs="Times New Roman"/>
          <w:b/>
          <w:bCs/>
          <w:sz w:val="24"/>
          <w:szCs w:val="24"/>
          <w:lang w:eastAsia="bg-BG"/>
        </w:rPr>
        <w:t xml:space="preserve">„Не“, </w:t>
      </w:r>
      <w:r w:rsidRPr="00B63CD9">
        <w:rPr>
          <w:rFonts w:ascii="Times New Roman" w:eastAsia="Times New Roman" w:hAnsi="Times New Roman" w:cs="Times New Roman"/>
          <w:sz w:val="24"/>
          <w:szCs w:val="24"/>
          <w:lang w:eastAsia="bg-BG"/>
        </w:rPr>
        <w:t>без да е необходимо лицето да прави конкретно изброяване.</w:t>
      </w:r>
    </w:p>
    <w:p w:rsidR="00715A88" w:rsidRPr="00B63CD9" w:rsidRDefault="00715A88" w:rsidP="000D2502">
      <w:pPr>
        <w:spacing w:after="0"/>
        <w:ind w:firstLine="567"/>
        <w:jc w:val="both"/>
        <w:rPr>
          <w:rFonts w:ascii="Times New Roman" w:eastAsia="Times New Roman" w:hAnsi="Times New Roman" w:cs="Times New Roman"/>
          <w:b/>
          <w:bCs/>
          <w:sz w:val="24"/>
          <w:szCs w:val="24"/>
        </w:rPr>
      </w:pPr>
      <w:r w:rsidRPr="00B63CD9">
        <w:rPr>
          <w:rFonts w:ascii="Times New Roman" w:eastAsia="Times New Roman" w:hAnsi="Times New Roman" w:cs="Times New Roman"/>
          <w:b/>
          <w:bCs/>
          <w:sz w:val="24"/>
          <w:szCs w:val="24"/>
        </w:rPr>
        <w:t xml:space="preserve">ВАЖНО!!! Съгласно чл. 46, ал. 1 от ППЗОП участниците са длъжни да уведомят писмено възложителя в 3-дневен срок от настъпване на обстоятелство по чл. 54, ал. 1, чл. 101, ал. 11 от ЗОП или посочено от възложителя основание по чл. 55, ал. 1 ЗОП. </w:t>
      </w:r>
    </w:p>
    <w:p w:rsidR="00715A88" w:rsidRPr="00B63CD9" w:rsidRDefault="00715A88" w:rsidP="000D2502">
      <w:pPr>
        <w:spacing w:after="0"/>
        <w:ind w:firstLine="567"/>
        <w:jc w:val="both"/>
        <w:rPr>
          <w:rFonts w:ascii="Times New Roman" w:eastAsia="Times New Roman" w:hAnsi="Times New Roman" w:cs="Times New Roman"/>
          <w:b/>
          <w:bCs/>
          <w:sz w:val="24"/>
          <w:szCs w:val="24"/>
        </w:rPr>
      </w:pPr>
      <w:r w:rsidRPr="00B63CD9">
        <w:rPr>
          <w:rFonts w:ascii="Times New Roman" w:eastAsia="Times New Roman" w:hAnsi="Times New Roman" w:cs="Times New Roman"/>
          <w:b/>
          <w:bCs/>
          <w:sz w:val="24"/>
          <w:szCs w:val="24"/>
        </w:rPr>
        <w:t>Новонастъпилите обстоятелства се вземат предвид от комисията при изготвяне на документите по чл. 106, ал. 1 от ЗОП.</w:t>
      </w:r>
    </w:p>
    <w:p w:rsidR="004406BA" w:rsidRPr="00916079" w:rsidRDefault="004406BA" w:rsidP="000D2502">
      <w:pPr>
        <w:spacing w:after="0"/>
        <w:ind w:firstLine="567"/>
        <w:jc w:val="both"/>
        <w:rPr>
          <w:rFonts w:ascii="Times New Roman" w:eastAsia="Times New Roman" w:hAnsi="Times New Roman" w:cs="Times New Roman"/>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916079" w:rsidRPr="00B63CD9" w:rsidTr="00422945">
        <w:trPr>
          <w:jc w:val="center"/>
        </w:trPr>
        <w:tc>
          <w:tcPr>
            <w:tcW w:w="9899" w:type="dxa"/>
            <w:shd w:val="clear" w:color="auto" w:fill="9BBB59" w:themeFill="accent3"/>
          </w:tcPr>
          <w:p w:rsidR="004406BA" w:rsidRPr="00B63CD9" w:rsidRDefault="004406BA" w:rsidP="000D2502">
            <w:pPr>
              <w:widowControl w:val="0"/>
              <w:autoSpaceDE w:val="0"/>
              <w:autoSpaceDN w:val="0"/>
              <w:adjustRightInd w:val="0"/>
              <w:spacing w:line="276" w:lineRule="auto"/>
              <w:jc w:val="center"/>
              <w:rPr>
                <w:b/>
                <w:bCs/>
                <w:sz w:val="24"/>
                <w:szCs w:val="24"/>
              </w:rPr>
            </w:pPr>
            <w:r w:rsidRPr="00B63CD9">
              <w:rPr>
                <w:b/>
                <w:bCs/>
                <w:sz w:val="24"/>
                <w:szCs w:val="24"/>
              </w:rPr>
              <w:lastRenderedPageBreak/>
              <w:t>4. КРИТЕРИИ ЗА ПОДБОР НА УЧАСТНИЦИТЕ - МИНИМАЛНИТЕ ИЗИСКВАНИЯ ЗА ДОПУСТИМОСТ</w:t>
            </w:r>
          </w:p>
        </w:tc>
      </w:tr>
    </w:tbl>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BC566A" w:rsidRPr="00B63CD9" w:rsidRDefault="00BC566A" w:rsidP="000D2502">
      <w:pPr>
        <w:spacing w:after="0"/>
        <w:jc w:val="both"/>
        <w:rPr>
          <w:rFonts w:ascii="Times New Roman" w:eastAsia="Calibri" w:hAnsi="Times New Roman" w:cs="Times New Roman"/>
          <w:b/>
          <w:sz w:val="24"/>
          <w:szCs w:val="24"/>
          <w:lang w:val="en-US"/>
        </w:rPr>
      </w:pPr>
      <w:r w:rsidRPr="00B63CD9">
        <w:rPr>
          <w:rFonts w:ascii="Times New Roman" w:eastAsia="Calibri" w:hAnsi="Times New Roman" w:cs="Times New Roman"/>
          <w:b/>
          <w:sz w:val="24"/>
          <w:szCs w:val="24"/>
        </w:rPr>
        <w:t>4.1. Критерии за подбор, относно годността (правоспособността) за упражняване на професионална дейност</w:t>
      </w:r>
      <w:r w:rsidR="00B63CD9">
        <w:rPr>
          <w:rFonts w:ascii="Times New Roman" w:eastAsia="Calibri" w:hAnsi="Times New Roman" w:cs="Times New Roman"/>
          <w:b/>
          <w:sz w:val="24"/>
          <w:szCs w:val="24"/>
          <w:lang w:val="en-US"/>
        </w:rPr>
        <w:t>.</w:t>
      </w:r>
    </w:p>
    <w:p w:rsidR="00BC566A" w:rsidRPr="00B63CD9" w:rsidRDefault="00BC566A" w:rsidP="000D2502">
      <w:pPr>
        <w:spacing w:after="0"/>
        <w:ind w:firstLine="567"/>
        <w:jc w:val="both"/>
        <w:rPr>
          <w:rFonts w:ascii="Times New Roman" w:eastAsia="Calibri" w:hAnsi="Times New Roman" w:cs="Times New Roman"/>
          <w:sz w:val="24"/>
          <w:szCs w:val="24"/>
        </w:rPr>
      </w:pPr>
      <w:r w:rsidRPr="00B63CD9">
        <w:rPr>
          <w:rFonts w:ascii="Times New Roman" w:eastAsia="Calibri" w:hAnsi="Times New Roman" w:cs="Times New Roman"/>
          <w:b/>
          <w:sz w:val="24"/>
          <w:szCs w:val="24"/>
          <w:lang w:eastAsia="bg-BG"/>
        </w:rPr>
        <w:t xml:space="preserve">!!! </w:t>
      </w:r>
      <w:r w:rsidRPr="00B63CD9">
        <w:rPr>
          <w:rFonts w:ascii="Times New Roman" w:eastAsia="Calibri" w:hAnsi="Times New Roman" w:cs="Times New Roman"/>
          <w:sz w:val="24"/>
          <w:szCs w:val="24"/>
          <w:lang w:eastAsia="bg-BG"/>
        </w:rPr>
        <w:t>Възложителят не поставя изисквания</w:t>
      </w:r>
      <w:r w:rsidRPr="00B63CD9">
        <w:rPr>
          <w:rFonts w:ascii="Times New Roman" w:eastAsia="Calibri" w:hAnsi="Times New Roman" w:cs="Times New Roman"/>
          <w:sz w:val="24"/>
          <w:szCs w:val="24"/>
        </w:rPr>
        <w:t xml:space="preserve"> относно годността (правоспособността) за упражняване на професионална дейност.</w:t>
      </w:r>
    </w:p>
    <w:p w:rsidR="00BC566A" w:rsidRPr="00B63CD9" w:rsidRDefault="00BC566A" w:rsidP="000D2502">
      <w:pPr>
        <w:spacing w:after="0"/>
        <w:jc w:val="both"/>
        <w:rPr>
          <w:rFonts w:ascii="Times New Roman" w:eastAsia="Calibri" w:hAnsi="Times New Roman" w:cs="Times New Roman"/>
          <w:b/>
          <w:sz w:val="24"/>
          <w:szCs w:val="24"/>
        </w:rPr>
      </w:pPr>
    </w:p>
    <w:p w:rsidR="00BC566A" w:rsidRPr="00B63CD9" w:rsidRDefault="00BC566A" w:rsidP="000D2502">
      <w:pPr>
        <w:jc w:val="both"/>
        <w:rPr>
          <w:rFonts w:ascii="Times New Roman" w:eastAsia="Calibri" w:hAnsi="Times New Roman" w:cs="Times New Roman"/>
          <w:b/>
          <w:sz w:val="24"/>
          <w:szCs w:val="24"/>
        </w:rPr>
      </w:pPr>
      <w:r w:rsidRPr="00B63CD9">
        <w:rPr>
          <w:rFonts w:ascii="Times New Roman" w:eastAsia="Calibri" w:hAnsi="Times New Roman" w:cs="Times New Roman"/>
          <w:b/>
          <w:sz w:val="24"/>
          <w:szCs w:val="24"/>
        </w:rPr>
        <w:t>4.2. Критерии за подбор, относно икономическо и финансово състояние.</w:t>
      </w:r>
    </w:p>
    <w:p w:rsidR="00BC566A" w:rsidRPr="00B63CD9" w:rsidRDefault="00BC566A" w:rsidP="000D2502">
      <w:pPr>
        <w:spacing w:after="0"/>
        <w:ind w:firstLine="567"/>
        <w:jc w:val="both"/>
        <w:rPr>
          <w:rFonts w:ascii="Times New Roman" w:eastAsia="Calibri" w:hAnsi="Times New Roman" w:cs="Times New Roman"/>
          <w:sz w:val="24"/>
          <w:szCs w:val="24"/>
        </w:rPr>
      </w:pPr>
      <w:r w:rsidRPr="00B63CD9">
        <w:rPr>
          <w:rFonts w:ascii="Times New Roman" w:eastAsia="Calibri" w:hAnsi="Times New Roman" w:cs="Times New Roman"/>
          <w:b/>
          <w:sz w:val="24"/>
          <w:szCs w:val="24"/>
          <w:lang w:eastAsia="bg-BG"/>
        </w:rPr>
        <w:t>!!!</w:t>
      </w:r>
      <w:r w:rsidRPr="00B63CD9">
        <w:rPr>
          <w:rFonts w:ascii="Times New Roman" w:eastAsia="Calibri" w:hAnsi="Times New Roman" w:cs="Times New Roman"/>
          <w:sz w:val="24"/>
          <w:szCs w:val="24"/>
          <w:lang w:eastAsia="bg-BG"/>
        </w:rPr>
        <w:t xml:space="preserve"> Възложителят не поставя изисквания</w:t>
      </w:r>
      <w:r w:rsidRPr="00B63CD9">
        <w:rPr>
          <w:rFonts w:ascii="Times New Roman" w:eastAsia="Calibri" w:hAnsi="Times New Roman" w:cs="Times New Roman"/>
          <w:sz w:val="24"/>
          <w:szCs w:val="24"/>
        </w:rPr>
        <w:t xml:space="preserve"> относно икономическо и финансово състояние.</w:t>
      </w:r>
    </w:p>
    <w:p w:rsidR="00DB3417" w:rsidRPr="00B63CD9" w:rsidRDefault="00DB3417" w:rsidP="000D2502">
      <w:pPr>
        <w:spacing w:after="0"/>
        <w:jc w:val="both"/>
        <w:rPr>
          <w:rFonts w:ascii="Times New Roman" w:eastAsia="Times New Roman" w:hAnsi="Times New Roman" w:cs="Times New Roman"/>
          <w:b/>
          <w:sz w:val="24"/>
          <w:szCs w:val="24"/>
        </w:rPr>
      </w:pPr>
    </w:p>
    <w:p w:rsidR="00DB3417" w:rsidRDefault="00BC566A" w:rsidP="000D2502">
      <w:pPr>
        <w:spacing w:after="0"/>
        <w:jc w:val="both"/>
        <w:rPr>
          <w:rFonts w:ascii="Times New Roman" w:eastAsia="Times New Roman" w:hAnsi="Times New Roman" w:cs="Times New Roman"/>
          <w:b/>
          <w:sz w:val="24"/>
          <w:szCs w:val="24"/>
          <w:lang w:val="en-US"/>
        </w:rPr>
      </w:pPr>
      <w:r w:rsidRPr="00B63CD9">
        <w:rPr>
          <w:rFonts w:ascii="Times New Roman" w:eastAsia="Times New Roman" w:hAnsi="Times New Roman" w:cs="Times New Roman"/>
          <w:b/>
          <w:sz w:val="24"/>
          <w:szCs w:val="24"/>
        </w:rPr>
        <w:t>4.</w:t>
      </w:r>
      <w:r w:rsidR="00DB3417" w:rsidRPr="00B63CD9">
        <w:rPr>
          <w:rFonts w:ascii="Times New Roman" w:eastAsia="Times New Roman" w:hAnsi="Times New Roman" w:cs="Times New Roman"/>
          <w:b/>
          <w:sz w:val="24"/>
          <w:szCs w:val="24"/>
        </w:rPr>
        <w:t>3. Критерии за подбор, относно технически и професионални способности</w:t>
      </w:r>
      <w:r w:rsidR="00B63CD9">
        <w:rPr>
          <w:rFonts w:ascii="Times New Roman" w:eastAsia="Times New Roman" w:hAnsi="Times New Roman" w:cs="Times New Roman"/>
          <w:b/>
          <w:sz w:val="24"/>
          <w:szCs w:val="24"/>
          <w:lang w:val="en-US"/>
        </w:rPr>
        <w:t>.</w:t>
      </w:r>
      <w:r w:rsidR="00DB3417" w:rsidRPr="00B63CD9">
        <w:rPr>
          <w:rFonts w:ascii="Times New Roman" w:eastAsia="Times New Roman" w:hAnsi="Times New Roman" w:cs="Times New Roman"/>
          <w:b/>
          <w:sz w:val="24"/>
          <w:szCs w:val="24"/>
        </w:rPr>
        <w:t xml:space="preserve"> </w:t>
      </w:r>
    </w:p>
    <w:p w:rsidR="00B63CD9" w:rsidRDefault="00B63CD9" w:rsidP="000D2502">
      <w:pPr>
        <w:spacing w:after="0"/>
        <w:jc w:val="both"/>
        <w:rPr>
          <w:rFonts w:ascii="Times New Roman" w:eastAsia="Times New Roman" w:hAnsi="Times New Roman" w:cs="Times New Roman"/>
          <w:b/>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2"/>
        <w:gridCol w:w="4725"/>
        <w:gridCol w:w="9"/>
      </w:tblGrid>
      <w:tr w:rsidR="00B63CD9" w:rsidRPr="007A4CB2" w:rsidTr="00925FD8">
        <w:trPr>
          <w:jc w:val="center"/>
        </w:trPr>
        <w:tc>
          <w:tcPr>
            <w:tcW w:w="9756"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B63CD9" w:rsidRPr="00B04B2A" w:rsidRDefault="00B63CD9" w:rsidP="000D2502">
            <w:pPr>
              <w:spacing w:after="0"/>
              <w:jc w:val="both"/>
              <w:rPr>
                <w:rFonts w:ascii="Times New Roman" w:eastAsia="Times New Roman" w:hAnsi="Times New Roman" w:cs="Times New Roman"/>
                <w:b/>
                <w:sz w:val="24"/>
                <w:szCs w:val="24"/>
              </w:rPr>
            </w:pPr>
            <w:r w:rsidRPr="00B04B2A">
              <w:rPr>
                <w:rFonts w:ascii="Times New Roman" w:eastAsia="Times New Roman" w:hAnsi="Times New Roman" w:cs="Times New Roman"/>
                <w:b/>
                <w:sz w:val="24"/>
                <w:szCs w:val="24"/>
              </w:rPr>
              <w:t>Критерий за подбор:</w:t>
            </w:r>
          </w:p>
          <w:p w:rsidR="00B63CD9" w:rsidRPr="007A4CB2" w:rsidRDefault="00B63CD9" w:rsidP="000D2502">
            <w:pPr>
              <w:spacing w:after="0"/>
              <w:jc w:val="both"/>
              <w:rPr>
                <w:rFonts w:ascii="Times New Roman" w:eastAsia="Times New Roman" w:hAnsi="Times New Roman" w:cs="Times New Roman"/>
                <w:b/>
                <w:color w:val="FF0000"/>
                <w:sz w:val="24"/>
                <w:szCs w:val="24"/>
              </w:rPr>
            </w:pPr>
            <w:r w:rsidRPr="00B04B2A">
              <w:rPr>
                <w:rFonts w:ascii="Times New Roman" w:eastAsia="Times New Roman" w:hAnsi="Times New Roman" w:cs="Times New Roman"/>
                <w:b/>
                <w:sz w:val="24"/>
                <w:szCs w:val="24"/>
              </w:rPr>
              <w:t>1. Участникът да е изпълнил дейности с предмет и обем идентични или сходни с тези  на обществената поръчка, за последните 3 (три) години от датата на подаване на офертата.</w:t>
            </w:r>
          </w:p>
        </w:tc>
      </w:tr>
      <w:tr w:rsidR="00B63CD9" w:rsidRPr="007A4CB2" w:rsidTr="00571478">
        <w:trPr>
          <w:jc w:val="center"/>
        </w:trPr>
        <w:tc>
          <w:tcPr>
            <w:tcW w:w="5022" w:type="dxa"/>
            <w:shd w:val="clear" w:color="auto" w:fill="EAF1DD" w:themeFill="accent3" w:themeFillTint="33"/>
          </w:tcPr>
          <w:p w:rsidR="00B63CD9" w:rsidRPr="00B04B2A" w:rsidRDefault="00B63CD9" w:rsidP="000D2502">
            <w:pPr>
              <w:spacing w:after="0"/>
              <w:ind w:firstLine="567"/>
              <w:jc w:val="center"/>
              <w:rPr>
                <w:rFonts w:ascii="Times New Roman" w:eastAsia="Times New Roman" w:hAnsi="Times New Roman" w:cs="Times New Roman"/>
                <w:b/>
                <w:bCs/>
                <w:sz w:val="24"/>
                <w:szCs w:val="24"/>
                <w:u w:val="single"/>
              </w:rPr>
            </w:pPr>
            <w:r w:rsidRPr="00B04B2A">
              <w:rPr>
                <w:rFonts w:ascii="Times New Roman" w:eastAsia="Times New Roman" w:hAnsi="Times New Roman" w:cs="Times New Roman"/>
                <w:b/>
                <w:bCs/>
                <w:sz w:val="24"/>
                <w:szCs w:val="24"/>
                <w:u w:val="single"/>
              </w:rPr>
              <w:t>Минимално изискване</w:t>
            </w:r>
          </w:p>
        </w:tc>
        <w:tc>
          <w:tcPr>
            <w:tcW w:w="4734" w:type="dxa"/>
            <w:gridSpan w:val="2"/>
            <w:shd w:val="clear" w:color="auto" w:fill="EAF1DD" w:themeFill="accent3" w:themeFillTint="33"/>
          </w:tcPr>
          <w:p w:rsidR="00B63CD9" w:rsidRPr="00B04B2A" w:rsidRDefault="00B63CD9" w:rsidP="000D2502">
            <w:pPr>
              <w:spacing w:after="0"/>
              <w:jc w:val="center"/>
              <w:rPr>
                <w:rFonts w:ascii="Times New Roman" w:eastAsia="Times New Roman" w:hAnsi="Times New Roman" w:cs="Times New Roman"/>
                <w:b/>
                <w:bCs/>
                <w:sz w:val="24"/>
                <w:szCs w:val="24"/>
                <w:u w:val="single"/>
              </w:rPr>
            </w:pPr>
            <w:r w:rsidRPr="00B04B2A">
              <w:rPr>
                <w:rFonts w:ascii="Times New Roman" w:eastAsia="Times New Roman" w:hAnsi="Times New Roman" w:cs="Times New Roman"/>
                <w:b/>
                <w:bCs/>
                <w:sz w:val="24"/>
                <w:szCs w:val="24"/>
                <w:u w:val="single"/>
              </w:rPr>
              <w:t>Удостоверяване. Документ, с който се доказва</w:t>
            </w:r>
          </w:p>
        </w:tc>
      </w:tr>
      <w:tr w:rsidR="00B63CD9" w:rsidRPr="007A4CB2" w:rsidTr="00571478">
        <w:trPr>
          <w:gridAfter w:val="1"/>
          <w:wAfter w:w="9" w:type="dxa"/>
          <w:jc w:val="center"/>
        </w:trPr>
        <w:tc>
          <w:tcPr>
            <w:tcW w:w="5022" w:type="dxa"/>
            <w:shd w:val="clear" w:color="auto" w:fill="auto"/>
          </w:tcPr>
          <w:p w:rsidR="00B63CD9" w:rsidRDefault="00B63CD9" w:rsidP="000D2502">
            <w:pPr>
              <w:spacing w:after="0"/>
              <w:jc w:val="both"/>
              <w:rPr>
                <w:rFonts w:ascii="Times New Roman" w:eastAsia="Calibri" w:hAnsi="Times New Roman" w:cs="Times New Roman"/>
                <w:bCs/>
                <w:sz w:val="24"/>
                <w:szCs w:val="24"/>
              </w:rPr>
            </w:pPr>
            <w:r w:rsidRPr="00B04B2A">
              <w:rPr>
                <w:rFonts w:ascii="Times New Roman" w:eastAsia="Calibri" w:hAnsi="Times New Roman" w:cs="Times New Roman"/>
                <w:bCs/>
                <w:sz w:val="24"/>
                <w:szCs w:val="24"/>
              </w:rPr>
              <w:t xml:space="preserve">Участниците, през последните 3 (три) години, считано от датата на подаване на офертата, следва да са изпълнили минимум 1 (една) </w:t>
            </w:r>
            <w:r w:rsidR="00AE5498">
              <w:rPr>
                <w:rFonts w:ascii="Times New Roman" w:eastAsia="Calibri" w:hAnsi="Times New Roman" w:cs="Times New Roman"/>
                <w:bCs/>
                <w:sz w:val="24"/>
                <w:szCs w:val="24"/>
              </w:rPr>
              <w:t>дейност/</w:t>
            </w:r>
            <w:r w:rsidRPr="00B04B2A">
              <w:rPr>
                <w:rFonts w:ascii="Times New Roman" w:eastAsia="Calibri" w:hAnsi="Times New Roman" w:cs="Times New Roman"/>
                <w:bCs/>
                <w:sz w:val="24"/>
                <w:szCs w:val="24"/>
              </w:rPr>
              <w:t>услуга, идентична или сходна с предмета на настоящата обществена поръчка.</w:t>
            </w:r>
          </w:p>
          <w:p w:rsidR="00925FD8" w:rsidRPr="00925FD8" w:rsidRDefault="00925FD8" w:rsidP="000D2502">
            <w:pPr>
              <w:autoSpaceDE w:val="0"/>
              <w:autoSpaceDN w:val="0"/>
              <w:adjustRightInd w:val="0"/>
              <w:spacing w:after="0"/>
              <w:jc w:val="both"/>
              <w:rPr>
                <w:rFonts w:ascii="Times New Roman" w:eastAsia="Calibri" w:hAnsi="Times New Roman" w:cs="Times New Roman"/>
                <w:i/>
                <w:sz w:val="24"/>
                <w:szCs w:val="24"/>
              </w:rPr>
            </w:pPr>
            <w:r w:rsidRPr="00B63CD9">
              <w:rPr>
                <w:rFonts w:ascii="Times New Roman" w:eastAsia="Calibri" w:hAnsi="Times New Roman" w:cs="Times New Roman"/>
                <w:b/>
                <w:i/>
                <w:sz w:val="24"/>
                <w:szCs w:val="24"/>
                <w:lang w:eastAsia="bg-BG"/>
              </w:rPr>
              <w:t xml:space="preserve">Забележка: </w:t>
            </w:r>
            <w:r w:rsidRPr="00B63CD9">
              <w:rPr>
                <w:rFonts w:ascii="Times New Roman" w:eastAsia="Calibri" w:hAnsi="Times New Roman" w:cs="Times New Roman"/>
                <w:i/>
                <w:sz w:val="24"/>
                <w:szCs w:val="24"/>
              </w:rPr>
              <w:t>Под „</w:t>
            </w:r>
            <w:r>
              <w:rPr>
                <w:rFonts w:ascii="Times New Roman" w:eastAsia="Calibri" w:hAnsi="Times New Roman" w:cs="Times New Roman"/>
                <w:i/>
                <w:sz w:val="24"/>
                <w:szCs w:val="24"/>
              </w:rPr>
              <w:t>идентична</w:t>
            </w:r>
            <w:r w:rsidRPr="00B63CD9">
              <w:rPr>
                <w:rFonts w:ascii="Times New Roman" w:eastAsia="Calibri" w:hAnsi="Times New Roman" w:cs="Times New Roman"/>
                <w:i/>
                <w:sz w:val="24"/>
                <w:szCs w:val="24"/>
              </w:rPr>
              <w:t xml:space="preserve">” </w:t>
            </w:r>
            <w:r w:rsidR="00AE5498">
              <w:rPr>
                <w:rFonts w:ascii="Times New Roman" w:eastAsia="Calibri" w:hAnsi="Times New Roman" w:cs="Times New Roman"/>
                <w:i/>
                <w:sz w:val="24"/>
                <w:szCs w:val="24"/>
              </w:rPr>
              <w:t>дейност/</w:t>
            </w:r>
            <w:r w:rsidRPr="00B63CD9">
              <w:rPr>
                <w:rFonts w:ascii="Times New Roman" w:eastAsia="Calibri" w:hAnsi="Times New Roman" w:cs="Times New Roman"/>
                <w:i/>
                <w:sz w:val="24"/>
                <w:szCs w:val="24"/>
              </w:rPr>
              <w:t>услуга с предмета на общественат</w:t>
            </w:r>
            <w:r>
              <w:rPr>
                <w:rFonts w:ascii="Times New Roman" w:eastAsia="Calibri" w:hAnsi="Times New Roman" w:cs="Times New Roman"/>
                <w:i/>
                <w:sz w:val="24"/>
                <w:szCs w:val="24"/>
              </w:rPr>
              <w:t xml:space="preserve">а поръчка  следва да се разбира </w:t>
            </w:r>
            <w:r w:rsidR="00AE5498">
              <w:rPr>
                <w:rFonts w:ascii="Times New Roman" w:eastAsia="Calibri" w:hAnsi="Times New Roman" w:cs="Times New Roman"/>
                <w:i/>
                <w:sz w:val="24"/>
                <w:szCs w:val="24"/>
              </w:rPr>
              <w:t>дейност/</w:t>
            </w:r>
            <w:r w:rsidRPr="00925FD8">
              <w:rPr>
                <w:rFonts w:ascii="Times New Roman" w:eastAsia="Calibri" w:hAnsi="Times New Roman" w:cs="Times New Roman"/>
                <w:i/>
                <w:sz w:val="24"/>
                <w:szCs w:val="24"/>
              </w:rPr>
              <w:t>услуга</w:t>
            </w:r>
            <w:r w:rsidR="00D409F1">
              <w:rPr>
                <w:rFonts w:ascii="Times New Roman" w:eastAsia="Calibri" w:hAnsi="Times New Roman" w:cs="Times New Roman"/>
                <w:i/>
                <w:sz w:val="24"/>
                <w:szCs w:val="24"/>
              </w:rPr>
              <w:t>,</w:t>
            </w:r>
            <w:r w:rsidRPr="00925FD8">
              <w:rPr>
                <w:rFonts w:ascii="Times New Roman" w:eastAsia="Calibri" w:hAnsi="Times New Roman" w:cs="Times New Roman"/>
                <w:i/>
                <w:sz w:val="24"/>
                <w:szCs w:val="24"/>
              </w:rPr>
              <w:t xml:space="preserve"> </w:t>
            </w:r>
            <w:r w:rsidRPr="00925FD8">
              <w:rPr>
                <w:rFonts w:ascii="Times New Roman" w:eastAsia="Calibri" w:hAnsi="Times New Roman" w:cs="Times New Roman"/>
                <w:bCs/>
                <w:i/>
                <w:sz w:val="24"/>
                <w:szCs w:val="24"/>
              </w:rPr>
              <w:t xml:space="preserve">свързана с </w:t>
            </w:r>
            <w:r w:rsidR="00D409F1">
              <w:rPr>
                <w:rFonts w:ascii="Times New Roman" w:eastAsia="Calibri" w:hAnsi="Times New Roman" w:cs="Times New Roman"/>
                <w:bCs/>
                <w:i/>
                <w:sz w:val="24"/>
                <w:szCs w:val="24"/>
              </w:rPr>
              <w:t>разработване</w:t>
            </w:r>
            <w:r w:rsidR="00D409F1" w:rsidRPr="00D409F1">
              <w:rPr>
                <w:rFonts w:ascii="Times New Roman" w:eastAsia="Calibri" w:hAnsi="Times New Roman" w:cs="Times New Roman"/>
                <w:bCs/>
                <w:i/>
                <w:sz w:val="24"/>
                <w:szCs w:val="24"/>
              </w:rPr>
              <w:t xml:space="preserve"> за </w:t>
            </w:r>
            <w:r w:rsidRPr="00925FD8">
              <w:rPr>
                <w:rFonts w:ascii="Times New Roman" w:eastAsia="Calibri" w:hAnsi="Times New Roman" w:cs="Times New Roman"/>
                <w:bCs/>
                <w:i/>
                <w:sz w:val="24"/>
                <w:szCs w:val="24"/>
              </w:rPr>
              <w:t xml:space="preserve">общ устройствен план </w:t>
            </w:r>
            <w:r w:rsidR="00D409F1">
              <w:rPr>
                <w:rFonts w:ascii="Times New Roman" w:eastAsia="Calibri" w:hAnsi="Times New Roman" w:cs="Times New Roman"/>
                <w:bCs/>
                <w:i/>
                <w:sz w:val="24"/>
                <w:szCs w:val="24"/>
              </w:rPr>
              <w:t>за територията на община</w:t>
            </w:r>
            <w:r w:rsidRPr="00925FD8">
              <w:rPr>
                <w:rFonts w:ascii="Times New Roman" w:eastAsia="Calibri" w:hAnsi="Times New Roman" w:cs="Times New Roman"/>
                <w:bCs/>
                <w:i/>
                <w:sz w:val="24"/>
                <w:szCs w:val="24"/>
              </w:rPr>
              <w:t>, съгласно чл. 105 от Закона за устройство на територията (ЗУТ) или съгласно националното законодателство, където се изпълнява дейността.</w:t>
            </w:r>
          </w:p>
          <w:p w:rsidR="0097770B" w:rsidRPr="0097770B" w:rsidRDefault="00B63CD9" w:rsidP="000D2502">
            <w:pPr>
              <w:autoSpaceDE w:val="0"/>
              <w:autoSpaceDN w:val="0"/>
              <w:adjustRightInd w:val="0"/>
              <w:spacing w:after="0"/>
              <w:jc w:val="both"/>
              <w:rPr>
                <w:rFonts w:ascii="Times New Roman" w:eastAsia="Calibri" w:hAnsi="Times New Roman" w:cs="Times New Roman"/>
                <w:i/>
                <w:sz w:val="24"/>
                <w:szCs w:val="24"/>
                <w:lang w:eastAsia="bg-BG"/>
              </w:rPr>
            </w:pPr>
            <w:r w:rsidRPr="0097770B">
              <w:rPr>
                <w:rFonts w:ascii="Times New Roman" w:eastAsia="Calibri" w:hAnsi="Times New Roman" w:cs="Times New Roman"/>
                <w:b/>
                <w:i/>
                <w:sz w:val="24"/>
                <w:szCs w:val="24"/>
                <w:lang w:eastAsia="bg-BG"/>
              </w:rPr>
              <w:t xml:space="preserve">Забележка: </w:t>
            </w:r>
            <w:r w:rsidRPr="0097770B">
              <w:rPr>
                <w:rFonts w:ascii="Times New Roman" w:eastAsia="Calibri" w:hAnsi="Times New Roman" w:cs="Times New Roman"/>
                <w:i/>
                <w:sz w:val="24"/>
                <w:szCs w:val="24"/>
              </w:rPr>
              <w:t xml:space="preserve">Под „сходна” </w:t>
            </w:r>
            <w:r w:rsidR="00AE5498">
              <w:rPr>
                <w:rFonts w:ascii="Times New Roman" w:eastAsia="Calibri" w:hAnsi="Times New Roman" w:cs="Times New Roman"/>
                <w:i/>
                <w:sz w:val="24"/>
                <w:szCs w:val="24"/>
              </w:rPr>
              <w:t>дейност/</w:t>
            </w:r>
            <w:r w:rsidRPr="0097770B">
              <w:rPr>
                <w:rFonts w:ascii="Times New Roman" w:eastAsia="Calibri" w:hAnsi="Times New Roman" w:cs="Times New Roman"/>
                <w:i/>
                <w:sz w:val="24"/>
                <w:szCs w:val="24"/>
              </w:rPr>
              <w:t>услуга с предмета на общественат</w:t>
            </w:r>
            <w:r w:rsidR="0097770B" w:rsidRPr="0097770B">
              <w:rPr>
                <w:rFonts w:ascii="Times New Roman" w:eastAsia="Calibri" w:hAnsi="Times New Roman" w:cs="Times New Roman"/>
                <w:i/>
                <w:sz w:val="24"/>
                <w:szCs w:val="24"/>
              </w:rPr>
              <w:t xml:space="preserve">а поръчка  следва да се разбира </w:t>
            </w:r>
            <w:r w:rsidR="00AE5498">
              <w:rPr>
                <w:rFonts w:ascii="Times New Roman" w:eastAsia="Calibri" w:hAnsi="Times New Roman" w:cs="Times New Roman"/>
                <w:i/>
                <w:sz w:val="24"/>
                <w:szCs w:val="24"/>
              </w:rPr>
              <w:t>дейност/</w:t>
            </w:r>
            <w:r w:rsidR="0097770B" w:rsidRPr="0097770B">
              <w:rPr>
                <w:rFonts w:ascii="Times New Roman" w:eastAsia="Calibri" w:hAnsi="Times New Roman" w:cs="Times New Roman"/>
                <w:i/>
                <w:sz w:val="24"/>
                <w:szCs w:val="24"/>
              </w:rPr>
              <w:t xml:space="preserve">услуга </w:t>
            </w:r>
            <w:r w:rsidR="0097770B" w:rsidRPr="0097770B">
              <w:rPr>
                <w:rStyle w:val="inputvalue"/>
                <w:rFonts w:ascii="Times New Roman" w:hAnsi="Times New Roman" w:cs="Times New Roman"/>
                <w:i/>
                <w:color w:val="000000"/>
                <w:sz w:val="24"/>
                <w:szCs w:val="24"/>
              </w:rPr>
              <w:t>свързана с изготвяне на устройствени планове по смисъла на Закона за устройство на територията, както и с изготвяне на концепции и схеми за пространствено развитие по Закона за регионално развитие или съгласно националното законодателство, където се изпълнява дейността.</w:t>
            </w:r>
            <w:r w:rsidR="0097770B" w:rsidRPr="0097770B">
              <w:rPr>
                <w:rFonts w:ascii="Times New Roman" w:hAnsi="Times New Roman" w:cs="Times New Roman"/>
                <w:i/>
                <w:color w:val="000000"/>
                <w:sz w:val="24"/>
                <w:szCs w:val="24"/>
              </w:rPr>
              <w:t> </w:t>
            </w:r>
          </w:p>
          <w:p w:rsidR="0097770B" w:rsidRDefault="0097770B" w:rsidP="000D2502">
            <w:pPr>
              <w:autoSpaceDE w:val="0"/>
              <w:autoSpaceDN w:val="0"/>
              <w:adjustRightInd w:val="0"/>
              <w:spacing w:after="0"/>
              <w:jc w:val="both"/>
              <w:rPr>
                <w:rFonts w:ascii="Times New Roman" w:eastAsia="Calibri" w:hAnsi="Times New Roman" w:cs="Times New Roman"/>
                <w:i/>
                <w:sz w:val="24"/>
                <w:szCs w:val="24"/>
              </w:rPr>
            </w:pPr>
          </w:p>
          <w:p w:rsidR="00B63CD9" w:rsidRPr="00985F81" w:rsidRDefault="00B63CD9" w:rsidP="000D2502">
            <w:pPr>
              <w:autoSpaceDE w:val="0"/>
              <w:autoSpaceDN w:val="0"/>
              <w:adjustRightInd w:val="0"/>
              <w:spacing w:after="0"/>
              <w:jc w:val="both"/>
              <w:rPr>
                <w:rFonts w:ascii="Times New Roman" w:eastAsia="Calibri" w:hAnsi="Times New Roman" w:cs="Times New Roman"/>
                <w:sz w:val="24"/>
                <w:szCs w:val="24"/>
              </w:rPr>
            </w:pPr>
            <w:r w:rsidRPr="00985F81">
              <w:rPr>
                <w:rFonts w:ascii="Times New Roman" w:eastAsia="Times New Roman" w:hAnsi="Times New Roman" w:cs="Times New Roman"/>
                <w:i/>
                <w:sz w:val="24"/>
                <w:szCs w:val="24"/>
              </w:rPr>
              <w:t xml:space="preserve"> </w:t>
            </w:r>
            <w:r w:rsidRPr="00985F81">
              <w:rPr>
                <w:rFonts w:ascii="Times New Roman" w:eastAsia="Calibri" w:hAnsi="Times New Roman" w:cs="Times New Roman"/>
                <w:b/>
                <w:i/>
                <w:iCs/>
                <w:sz w:val="24"/>
                <w:szCs w:val="24"/>
              </w:rPr>
              <w:t>Забележка:</w:t>
            </w:r>
            <w:r w:rsidRPr="00985F81">
              <w:rPr>
                <w:rFonts w:ascii="Times New Roman" w:eastAsia="Calibri" w:hAnsi="Times New Roman" w:cs="Times New Roman"/>
                <w:i/>
                <w:iCs/>
                <w:sz w:val="24"/>
                <w:szCs w:val="24"/>
              </w:rPr>
              <w:t xml:space="preserve"> При участие на </w:t>
            </w:r>
            <w:r w:rsidRPr="00985F81">
              <w:rPr>
                <w:rFonts w:ascii="Times New Roman" w:eastAsia="Calibri" w:hAnsi="Times New Roman" w:cs="Times New Roman"/>
                <w:b/>
                <w:i/>
                <w:iCs/>
                <w:sz w:val="24"/>
                <w:szCs w:val="24"/>
              </w:rPr>
              <w:t>обединения</w:t>
            </w:r>
            <w:r w:rsidRPr="00985F81">
              <w:rPr>
                <w:rFonts w:ascii="Times New Roman" w:eastAsia="Calibri" w:hAnsi="Times New Roman" w:cs="Times New Roman"/>
                <w:i/>
                <w:iCs/>
                <w:sz w:val="24"/>
                <w:szCs w:val="24"/>
              </w:rPr>
              <w:t xml:space="preserve">, които не са юридически лица, съответствието с минималните изисквания за технически и професионални способности се доказват от обединението участник, а не от всяко от лицата, включени в него. </w:t>
            </w:r>
          </w:p>
          <w:p w:rsidR="00B63CD9" w:rsidRPr="007A4CB2" w:rsidRDefault="00B63CD9" w:rsidP="000D2502">
            <w:pPr>
              <w:autoSpaceDE w:val="0"/>
              <w:autoSpaceDN w:val="0"/>
              <w:adjustRightInd w:val="0"/>
              <w:spacing w:after="0"/>
              <w:jc w:val="both"/>
              <w:rPr>
                <w:rFonts w:ascii="Times New Roman" w:eastAsia="Times New Roman" w:hAnsi="Times New Roman" w:cs="Times New Roman"/>
                <w:color w:val="FF0000"/>
                <w:sz w:val="24"/>
                <w:szCs w:val="24"/>
                <w:highlight w:val="yellow"/>
              </w:rPr>
            </w:pPr>
            <w:r w:rsidRPr="00985F81">
              <w:rPr>
                <w:rFonts w:ascii="Times New Roman" w:eastAsia="Calibri" w:hAnsi="Times New Roman" w:cs="Times New Roman"/>
                <w:i/>
                <w:iCs/>
                <w:sz w:val="24"/>
                <w:szCs w:val="24"/>
              </w:rPr>
              <w:t xml:space="preserve">При участие на </w:t>
            </w:r>
            <w:r w:rsidRPr="00985F81">
              <w:rPr>
                <w:rFonts w:ascii="Times New Roman" w:eastAsia="Calibri" w:hAnsi="Times New Roman" w:cs="Times New Roman"/>
                <w:b/>
                <w:i/>
                <w:iCs/>
                <w:sz w:val="24"/>
                <w:szCs w:val="24"/>
              </w:rPr>
              <w:t>подизпълнители,</w:t>
            </w:r>
            <w:r w:rsidRPr="00985F81">
              <w:rPr>
                <w:rFonts w:ascii="Times New Roman" w:eastAsia="Calibri" w:hAnsi="Times New Roman" w:cs="Times New Roman"/>
                <w:i/>
                <w:iCs/>
                <w:sz w:val="24"/>
                <w:szCs w:val="24"/>
              </w:rPr>
              <w:t xml:space="preserve"> същите следва да отговарят на горепосочените изисквания за технически и професионални способности, съобразно вида и дела от поръчката, който ще изпълняват.</w:t>
            </w:r>
          </w:p>
        </w:tc>
        <w:tc>
          <w:tcPr>
            <w:tcW w:w="4725" w:type="dxa"/>
            <w:shd w:val="clear" w:color="auto" w:fill="auto"/>
          </w:tcPr>
          <w:p w:rsidR="00B63CD9" w:rsidRPr="00985F81" w:rsidRDefault="00B63CD9" w:rsidP="000D2502">
            <w:pPr>
              <w:autoSpaceDE w:val="0"/>
              <w:autoSpaceDN w:val="0"/>
              <w:adjustRightInd w:val="0"/>
              <w:spacing w:after="0"/>
              <w:jc w:val="both"/>
              <w:rPr>
                <w:rFonts w:ascii="Times New Roman" w:eastAsia="Times New Roman" w:hAnsi="Times New Roman" w:cs="Times New Roman"/>
                <w:sz w:val="24"/>
                <w:szCs w:val="24"/>
              </w:rPr>
            </w:pPr>
            <w:r w:rsidRPr="00985F81">
              <w:rPr>
                <w:rFonts w:ascii="Times New Roman" w:eastAsia="Times New Roman" w:hAnsi="Times New Roman" w:cs="Times New Roman"/>
                <w:sz w:val="24"/>
                <w:szCs w:val="24"/>
              </w:rPr>
              <w:lastRenderedPageBreak/>
              <w:t xml:space="preserve">Участниците попълват поле 1б) от раздел  В: Технически и професионални способности в Част IV: „Критерии за подбор“ ЕЕДОП </w:t>
            </w:r>
            <w:r w:rsidRPr="00985F81">
              <w:rPr>
                <w:rFonts w:ascii="Times New Roman" w:eastAsia="Calibri" w:hAnsi="Times New Roman" w:cs="Times New Roman"/>
                <w:sz w:val="24"/>
                <w:szCs w:val="24"/>
              </w:rPr>
              <w:t xml:space="preserve">- Образец № 2. </w:t>
            </w:r>
            <w:r w:rsidRPr="00985F81">
              <w:rPr>
                <w:rFonts w:ascii="Times New Roman" w:eastAsia="Calibri" w:hAnsi="Times New Roman" w:cs="Times New Roman"/>
                <w:bCs/>
                <w:sz w:val="24"/>
                <w:szCs w:val="24"/>
              </w:rPr>
              <w:t xml:space="preserve">Участниците, </w:t>
            </w:r>
            <w:r w:rsidRPr="00985F81">
              <w:rPr>
                <w:rFonts w:ascii="Times New Roman" w:eastAsia="Times New Roman" w:hAnsi="Times New Roman" w:cs="Times New Roman"/>
                <w:sz w:val="24"/>
                <w:szCs w:val="24"/>
              </w:rPr>
              <w:t>следва да представят описание на изпълнените от тях услуги през определения от възложителя период с посочване на услугите, сумите, датите и получателите.</w:t>
            </w:r>
          </w:p>
          <w:p w:rsidR="00B63CD9" w:rsidRPr="00985F81" w:rsidRDefault="00B63CD9" w:rsidP="000D2502">
            <w:pPr>
              <w:spacing w:after="0"/>
              <w:jc w:val="both"/>
              <w:rPr>
                <w:rFonts w:ascii="Times New Roman" w:eastAsia="Times New Roman" w:hAnsi="Times New Roman" w:cs="Times New Roman"/>
                <w:sz w:val="24"/>
                <w:szCs w:val="24"/>
              </w:rPr>
            </w:pPr>
            <w:r w:rsidRPr="00985F81">
              <w:rPr>
                <w:rFonts w:ascii="Times New Roman" w:eastAsia="Times New Roman" w:hAnsi="Times New Roman" w:cs="Times New Roman"/>
                <w:sz w:val="24"/>
                <w:szCs w:val="24"/>
              </w:rPr>
              <w:t xml:space="preserve">Преди сключване на договор за обществена поръчка, възложителят изисква от участника, определен за изпълнител, да представи </w:t>
            </w:r>
            <w:r w:rsidRPr="00985F81">
              <w:rPr>
                <w:rFonts w:ascii="Times New Roman" w:eastAsia="Times New Roman" w:hAnsi="Times New Roman" w:cs="Times New Roman"/>
                <w:sz w:val="24"/>
                <w:szCs w:val="24"/>
                <w:lang w:eastAsia="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985F81">
              <w:rPr>
                <w:rFonts w:ascii="Times New Roman" w:eastAsia="Times New Roman" w:hAnsi="Times New Roman" w:cs="Times New Roman"/>
                <w:sz w:val="24"/>
                <w:szCs w:val="24"/>
              </w:rPr>
              <w:t>.</w:t>
            </w:r>
          </w:p>
          <w:p w:rsidR="00B63CD9" w:rsidRPr="00985F81" w:rsidRDefault="00B63CD9" w:rsidP="000D2502">
            <w:pPr>
              <w:spacing w:after="0"/>
              <w:jc w:val="both"/>
              <w:rPr>
                <w:rFonts w:ascii="Times New Roman" w:eastAsia="Times New Roman" w:hAnsi="Times New Roman" w:cs="Times New Roman"/>
                <w:sz w:val="24"/>
                <w:szCs w:val="24"/>
              </w:rPr>
            </w:pPr>
            <w:r w:rsidRPr="00985F81">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ЗОП.</w:t>
            </w:r>
          </w:p>
          <w:p w:rsidR="00B63CD9" w:rsidRPr="007A4CB2" w:rsidRDefault="00B63CD9" w:rsidP="000D2502">
            <w:pPr>
              <w:spacing w:after="0"/>
              <w:jc w:val="both"/>
              <w:rPr>
                <w:rFonts w:ascii="Times New Roman" w:eastAsia="Times New Roman" w:hAnsi="Times New Roman" w:cs="Times New Roman"/>
                <w:color w:val="FF0000"/>
                <w:sz w:val="24"/>
                <w:szCs w:val="24"/>
                <w:highlight w:val="yellow"/>
              </w:rPr>
            </w:pPr>
            <w:r w:rsidRPr="00985F81">
              <w:rPr>
                <w:rFonts w:ascii="Times New Roman" w:eastAsia="Calibri" w:hAnsi="Times New Roman" w:cs="Times New Roman"/>
                <w:bCs/>
                <w:sz w:val="24"/>
                <w:szCs w:val="24"/>
              </w:rPr>
              <w:lastRenderedPageBreak/>
              <w:t>При подаване на оферта участниците  попълват само съответния раздел в ЕЕДОП.</w:t>
            </w:r>
          </w:p>
        </w:tc>
      </w:tr>
      <w:tr w:rsidR="00C15D30" w:rsidRPr="007A4CB2" w:rsidTr="00C15D30">
        <w:trPr>
          <w:gridAfter w:val="1"/>
          <w:wAfter w:w="9" w:type="dxa"/>
          <w:jc w:val="center"/>
        </w:trPr>
        <w:tc>
          <w:tcPr>
            <w:tcW w:w="9747" w:type="dxa"/>
            <w:gridSpan w:val="2"/>
            <w:shd w:val="clear" w:color="auto" w:fill="9BBB59" w:themeFill="accent3"/>
          </w:tcPr>
          <w:p w:rsidR="00C15D30" w:rsidRPr="00985F81" w:rsidRDefault="00C15D30" w:rsidP="000D2502">
            <w:pPr>
              <w:spacing w:after="0"/>
              <w:jc w:val="both"/>
              <w:rPr>
                <w:rFonts w:ascii="Times New Roman" w:eastAsia="Times New Roman" w:hAnsi="Times New Roman" w:cs="Times New Roman"/>
                <w:b/>
                <w:sz w:val="24"/>
                <w:szCs w:val="24"/>
              </w:rPr>
            </w:pPr>
            <w:r w:rsidRPr="00985F81">
              <w:rPr>
                <w:rFonts w:ascii="Times New Roman" w:eastAsia="Times New Roman" w:hAnsi="Times New Roman" w:cs="Times New Roman"/>
                <w:b/>
                <w:sz w:val="24"/>
                <w:szCs w:val="24"/>
              </w:rPr>
              <w:lastRenderedPageBreak/>
              <w:t>Критерий за подбор:</w:t>
            </w:r>
          </w:p>
          <w:p w:rsidR="00C15D30" w:rsidRPr="00985F81" w:rsidRDefault="00571478" w:rsidP="000D2502">
            <w:pPr>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2</w:t>
            </w:r>
            <w:r w:rsidR="00C15D30" w:rsidRPr="00D20309">
              <w:rPr>
                <w:rFonts w:ascii="Times New Roman" w:eastAsia="Times New Roman" w:hAnsi="Times New Roman" w:cs="Times New Roman"/>
                <w:b/>
                <w:iCs/>
                <w:sz w:val="24"/>
                <w:szCs w:val="24"/>
              </w:rPr>
              <w:t>.</w:t>
            </w:r>
            <w:r w:rsidR="00866996">
              <w:rPr>
                <w:rFonts w:ascii="Times New Roman" w:eastAsia="Times New Roman" w:hAnsi="Times New Roman" w:cs="Times New Roman"/>
                <w:b/>
                <w:iCs/>
                <w:sz w:val="24"/>
                <w:szCs w:val="24"/>
                <w:lang w:val="en-US"/>
              </w:rPr>
              <w:t xml:space="preserve"> </w:t>
            </w:r>
            <w:r w:rsidR="00C15D30" w:rsidRPr="00D20309">
              <w:rPr>
                <w:rFonts w:ascii="Times New Roman" w:eastAsia="Times New Roman" w:hAnsi="Times New Roman" w:cs="Times New Roman"/>
                <w:sz w:val="24"/>
                <w:szCs w:val="24"/>
                <w:lang w:eastAsia="bg-BG"/>
              </w:rPr>
              <w:t>Участникът следва да разполага с персонал и/или с ръководен състав с определена професионална компетентност за изпълнението на поръчката.</w:t>
            </w:r>
          </w:p>
        </w:tc>
      </w:tr>
      <w:tr w:rsidR="00C15D30" w:rsidRPr="007A4CB2" w:rsidTr="00571478">
        <w:trPr>
          <w:gridAfter w:val="1"/>
          <w:wAfter w:w="9" w:type="dxa"/>
          <w:jc w:val="center"/>
        </w:trPr>
        <w:tc>
          <w:tcPr>
            <w:tcW w:w="5022" w:type="dxa"/>
            <w:shd w:val="clear" w:color="auto" w:fill="EAF1DD" w:themeFill="accent3" w:themeFillTint="33"/>
          </w:tcPr>
          <w:p w:rsidR="00C15D30" w:rsidRPr="00985F81" w:rsidRDefault="00C15D30" w:rsidP="000D2502">
            <w:pPr>
              <w:spacing w:after="0"/>
              <w:ind w:firstLine="567"/>
              <w:jc w:val="center"/>
              <w:rPr>
                <w:rFonts w:ascii="Times New Roman" w:eastAsia="Times New Roman" w:hAnsi="Times New Roman" w:cs="Times New Roman"/>
                <w:b/>
                <w:bCs/>
                <w:sz w:val="24"/>
                <w:szCs w:val="24"/>
                <w:u w:val="single"/>
              </w:rPr>
            </w:pPr>
            <w:r w:rsidRPr="00985F81">
              <w:rPr>
                <w:rFonts w:ascii="Times New Roman" w:eastAsia="Times New Roman" w:hAnsi="Times New Roman" w:cs="Times New Roman"/>
                <w:b/>
                <w:bCs/>
                <w:sz w:val="24"/>
                <w:szCs w:val="24"/>
                <w:u w:val="single"/>
              </w:rPr>
              <w:t>Минимално изискване</w:t>
            </w:r>
          </w:p>
        </w:tc>
        <w:tc>
          <w:tcPr>
            <w:tcW w:w="4725" w:type="dxa"/>
            <w:shd w:val="clear" w:color="auto" w:fill="EAF1DD" w:themeFill="accent3" w:themeFillTint="33"/>
          </w:tcPr>
          <w:p w:rsidR="00C15D30" w:rsidRPr="00985F81" w:rsidRDefault="00C15D30" w:rsidP="000D2502">
            <w:pPr>
              <w:spacing w:after="0"/>
              <w:jc w:val="center"/>
              <w:rPr>
                <w:rFonts w:ascii="Times New Roman" w:eastAsia="Times New Roman" w:hAnsi="Times New Roman" w:cs="Times New Roman"/>
                <w:b/>
                <w:bCs/>
                <w:sz w:val="24"/>
                <w:szCs w:val="24"/>
                <w:u w:val="single"/>
              </w:rPr>
            </w:pPr>
            <w:r w:rsidRPr="00985F81">
              <w:rPr>
                <w:rFonts w:ascii="Times New Roman" w:eastAsia="Times New Roman" w:hAnsi="Times New Roman" w:cs="Times New Roman"/>
                <w:b/>
                <w:bCs/>
                <w:sz w:val="24"/>
                <w:szCs w:val="24"/>
                <w:u w:val="single"/>
              </w:rPr>
              <w:t>Удостоверяване. Документ, с който се доказва</w:t>
            </w:r>
          </w:p>
        </w:tc>
      </w:tr>
      <w:tr w:rsidR="00C15D30" w:rsidRPr="007A4CB2" w:rsidTr="00571478">
        <w:trPr>
          <w:gridAfter w:val="1"/>
          <w:wAfter w:w="9" w:type="dxa"/>
          <w:jc w:val="center"/>
        </w:trPr>
        <w:tc>
          <w:tcPr>
            <w:tcW w:w="5022" w:type="dxa"/>
            <w:shd w:val="clear" w:color="auto" w:fill="auto"/>
          </w:tcPr>
          <w:p w:rsidR="00C15D30" w:rsidRPr="00D20309" w:rsidRDefault="00571478" w:rsidP="000D250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iCs/>
                <w:sz w:val="24"/>
                <w:szCs w:val="24"/>
              </w:rPr>
              <w:t>2</w:t>
            </w:r>
            <w:r w:rsidR="00C15D30" w:rsidRPr="00D20309">
              <w:rPr>
                <w:rFonts w:ascii="Times New Roman" w:eastAsia="Times New Roman" w:hAnsi="Times New Roman" w:cs="Times New Roman"/>
                <w:b/>
                <w:iCs/>
                <w:sz w:val="24"/>
                <w:szCs w:val="24"/>
              </w:rPr>
              <w:t>.</w:t>
            </w:r>
            <w:r w:rsidR="00C15D30">
              <w:rPr>
                <w:rFonts w:ascii="Times New Roman" w:eastAsia="Times New Roman" w:hAnsi="Times New Roman" w:cs="Times New Roman"/>
                <w:b/>
                <w:iCs/>
                <w:sz w:val="24"/>
                <w:szCs w:val="24"/>
                <w:lang w:val="en-US"/>
              </w:rPr>
              <w:t xml:space="preserve"> </w:t>
            </w:r>
            <w:r w:rsidR="00C15D30" w:rsidRPr="00D20309">
              <w:rPr>
                <w:rFonts w:ascii="Times New Roman" w:eastAsia="Times New Roman" w:hAnsi="Times New Roman" w:cs="Times New Roman"/>
                <w:sz w:val="24"/>
                <w:szCs w:val="24"/>
                <w:lang w:eastAsia="bg-BG"/>
              </w:rPr>
              <w:t xml:space="preserve">Участникът следва да разполага с персонал и/или с ръководен състав с определена професионална компетентност за изпълнението на поръчката, </w:t>
            </w:r>
            <w:r w:rsidR="00C15D30" w:rsidRPr="00D20309">
              <w:rPr>
                <w:rFonts w:ascii="Times New Roman" w:eastAsia="Times New Roman" w:hAnsi="Times New Roman" w:cs="Times New Roman"/>
                <w:sz w:val="24"/>
                <w:szCs w:val="24"/>
              </w:rPr>
              <w:t>както следва:</w:t>
            </w:r>
          </w:p>
          <w:p w:rsidR="00C15D30" w:rsidRPr="00C15D30" w:rsidRDefault="00C15D30" w:rsidP="000D2502">
            <w:pPr>
              <w:spacing w:after="0"/>
              <w:jc w:val="both"/>
              <w:rPr>
                <w:rFonts w:ascii="Times New Roman" w:eastAsia="Calibri" w:hAnsi="Times New Roman" w:cs="Times New Roman"/>
                <w:b/>
                <w:sz w:val="24"/>
                <w:szCs w:val="24"/>
              </w:rPr>
            </w:pPr>
            <w:r w:rsidRPr="00C15D30">
              <w:rPr>
                <w:rFonts w:ascii="Times New Roman" w:eastAsia="Calibri" w:hAnsi="Times New Roman" w:cs="Times New Roman"/>
                <w:b/>
                <w:sz w:val="24"/>
                <w:szCs w:val="24"/>
                <w:lang w:eastAsia="bg-BG"/>
              </w:rPr>
              <w:t xml:space="preserve">А.) </w:t>
            </w:r>
            <w:r w:rsidRPr="00C15D30">
              <w:rPr>
                <w:rFonts w:ascii="Times New Roman" w:eastAsia="Calibri" w:hAnsi="Times New Roman" w:cs="Times New Roman"/>
                <w:b/>
                <w:sz w:val="24"/>
                <w:szCs w:val="24"/>
              </w:rPr>
              <w:t xml:space="preserve">Експерти, които ще бъдат ангажирани с изработването на ОУП: </w:t>
            </w:r>
          </w:p>
          <w:p w:rsidR="00C15D30" w:rsidRPr="00C15D30" w:rsidRDefault="00C15D30" w:rsidP="000D2502">
            <w:pPr>
              <w:tabs>
                <w:tab w:val="left" w:pos="851"/>
                <w:tab w:val="left" w:pos="1843"/>
              </w:tabs>
              <w:autoSpaceDE w:val="0"/>
              <w:autoSpaceDN w:val="0"/>
              <w:adjustRightInd w:val="0"/>
              <w:spacing w:after="0"/>
              <w:jc w:val="both"/>
              <w:rPr>
                <w:rFonts w:ascii="Times New Roman" w:eastAsia="Calibri" w:hAnsi="Times New Roman" w:cs="Times New Roman"/>
                <w:b/>
                <w:sz w:val="24"/>
                <w:szCs w:val="24"/>
                <w:u w:val="single"/>
              </w:rPr>
            </w:pPr>
            <w:r w:rsidRPr="00C15D30">
              <w:rPr>
                <w:rFonts w:ascii="Times New Roman" w:eastAsia="Calibri" w:hAnsi="Times New Roman" w:cs="Times New Roman"/>
                <w:b/>
                <w:sz w:val="24"/>
                <w:szCs w:val="24"/>
                <w:u w:val="single"/>
              </w:rPr>
              <w:t xml:space="preserve">- Изисквания към екипа: </w:t>
            </w:r>
          </w:p>
          <w:p w:rsidR="00AE796C" w:rsidRDefault="00C15D30" w:rsidP="000D2502">
            <w:pPr>
              <w:tabs>
                <w:tab w:val="left" w:pos="863"/>
              </w:tabs>
              <w:overflowPunct w:val="0"/>
              <w:jc w:val="both"/>
              <w:rPr>
                <w:rFonts w:ascii="Times New Roman" w:eastAsia="Calibri" w:hAnsi="Times New Roman" w:cs="Times New Roman"/>
                <w:sz w:val="24"/>
                <w:szCs w:val="24"/>
              </w:rPr>
            </w:pPr>
            <w:r w:rsidRPr="00E85A2E">
              <w:rPr>
                <w:rFonts w:ascii="Times New Roman" w:eastAsia="Calibri" w:hAnsi="Times New Roman" w:cs="Times New Roman"/>
                <w:b/>
                <w:sz w:val="24"/>
                <w:szCs w:val="24"/>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rPr>
              <w:t xml:space="preserve">1 </w:t>
            </w:r>
            <w:r w:rsidRPr="00E85A2E">
              <w:rPr>
                <w:rFonts w:ascii="Times New Roman" w:eastAsia="Calibri" w:hAnsi="Times New Roman" w:cs="Times New Roman"/>
                <w:sz w:val="24"/>
                <w:szCs w:val="24"/>
                <w:lang w:eastAsia="bg-BG"/>
              </w:rPr>
              <w:t>–</w:t>
            </w:r>
            <w:r w:rsidRPr="00E85A2E">
              <w:rPr>
                <w:rFonts w:ascii="Times New Roman" w:eastAsia="Calibri" w:hAnsi="Times New Roman" w:cs="Times New Roman"/>
                <w:b/>
                <w:sz w:val="24"/>
                <w:szCs w:val="24"/>
              </w:rPr>
              <w:t xml:space="preserve"> Ръководител екип</w:t>
            </w:r>
            <w:r w:rsidRPr="00E85A2E">
              <w:rPr>
                <w:rFonts w:ascii="Times New Roman" w:eastAsia="Calibri" w:hAnsi="Times New Roman" w:cs="Times New Roman"/>
                <w:sz w:val="24"/>
                <w:szCs w:val="24"/>
              </w:rPr>
              <w:t xml:space="preserve"> - </w:t>
            </w:r>
            <w:r w:rsidR="00DE73EC">
              <w:rPr>
                <w:rFonts w:ascii="Times New Roman" w:eastAsia="Calibri" w:hAnsi="Times New Roman" w:cs="Times New Roman"/>
                <w:sz w:val="24"/>
                <w:szCs w:val="24"/>
                <w:lang w:eastAsia="bg-BG"/>
              </w:rPr>
              <w:t xml:space="preserve">висше образование, </w:t>
            </w:r>
            <w:r w:rsidRPr="00E85A2E">
              <w:rPr>
                <w:rFonts w:ascii="Times New Roman" w:eastAsia="Calibri" w:hAnsi="Times New Roman" w:cs="Times New Roman"/>
                <w:sz w:val="24"/>
                <w:szCs w:val="24"/>
                <w:lang w:eastAsia="bg-BG"/>
              </w:rPr>
              <w:t xml:space="preserve">образователно - квалификационна степен „магистър“ </w:t>
            </w:r>
            <w:r w:rsidR="00DE73EC" w:rsidRPr="00DE73EC">
              <w:rPr>
                <w:rFonts w:ascii="Times New Roman" w:eastAsia="Calibri" w:hAnsi="Times New Roman" w:cs="Times New Roman"/>
                <w:sz w:val="24"/>
                <w:szCs w:val="24"/>
                <w:lang w:eastAsia="bg-BG"/>
              </w:rPr>
              <w:t>в направление на висше образование „Архитектура, строителство и геодезия“</w:t>
            </w:r>
            <w:r w:rsidR="005F21D9">
              <w:rPr>
                <w:rFonts w:ascii="Times New Roman" w:eastAsia="Calibri" w:hAnsi="Times New Roman" w:cs="Times New Roman"/>
                <w:sz w:val="24"/>
                <w:szCs w:val="24"/>
                <w:lang w:eastAsia="bg-BG"/>
              </w:rPr>
              <w:t xml:space="preserve">, </w:t>
            </w:r>
            <w:r w:rsidR="005F21D9">
              <w:t xml:space="preserve"> </w:t>
            </w:r>
            <w:r w:rsidR="005F21D9">
              <w:rPr>
                <w:rFonts w:ascii="Times New Roman" w:eastAsia="Calibri" w:hAnsi="Times New Roman" w:cs="Times New Roman"/>
                <w:sz w:val="24"/>
                <w:szCs w:val="24"/>
                <w:lang w:eastAsia="bg-BG"/>
              </w:rPr>
              <w:t>съгласно Класификатора</w:t>
            </w:r>
            <w:r w:rsidR="005F21D9" w:rsidRPr="005F21D9">
              <w:rPr>
                <w:rFonts w:ascii="Times New Roman" w:eastAsia="Calibri" w:hAnsi="Times New Roman" w:cs="Times New Roman"/>
                <w:sz w:val="24"/>
                <w:szCs w:val="24"/>
                <w:lang w:eastAsia="bg-BG"/>
              </w:rPr>
              <w:t xml:space="preserve"> на област</w:t>
            </w:r>
            <w:r w:rsidR="005F21D9">
              <w:rPr>
                <w:rFonts w:ascii="Times New Roman" w:eastAsia="Calibri" w:hAnsi="Times New Roman" w:cs="Times New Roman"/>
                <w:sz w:val="24"/>
                <w:szCs w:val="24"/>
                <w:lang w:eastAsia="bg-BG"/>
              </w:rPr>
              <w:t>ите на висше образование и професионалните</w:t>
            </w:r>
            <w:r w:rsidR="005F21D9" w:rsidRPr="005F21D9">
              <w:rPr>
                <w:rFonts w:ascii="Times New Roman" w:eastAsia="Calibri" w:hAnsi="Times New Roman" w:cs="Times New Roman"/>
                <w:sz w:val="24"/>
                <w:szCs w:val="24"/>
                <w:lang w:eastAsia="bg-BG"/>
              </w:rPr>
              <w:t xml:space="preserve"> направления, утвърд</w:t>
            </w:r>
            <w:r w:rsidR="005F21D9">
              <w:rPr>
                <w:rFonts w:ascii="Times New Roman" w:eastAsia="Calibri" w:hAnsi="Times New Roman" w:cs="Times New Roman"/>
                <w:sz w:val="24"/>
                <w:szCs w:val="24"/>
                <w:lang w:eastAsia="bg-BG"/>
              </w:rPr>
              <w:t>ен с ПМС № 125 от 24.06.2002 г.</w:t>
            </w:r>
            <w:r w:rsidR="00DE73EC" w:rsidRPr="00DE73EC">
              <w:rPr>
                <w:rFonts w:ascii="Times New Roman" w:eastAsia="Calibri" w:hAnsi="Times New Roman" w:cs="Times New Roman"/>
                <w:sz w:val="24"/>
                <w:szCs w:val="24"/>
                <w:lang w:eastAsia="bg-BG"/>
              </w:rPr>
              <w:t xml:space="preserve"> или еквивалентно, когато образованието е придобито в чужбина</w:t>
            </w:r>
            <w:r w:rsidR="00E716D3">
              <w:rPr>
                <w:rFonts w:ascii="Times New Roman" w:eastAsia="Calibri" w:hAnsi="Times New Roman" w:cs="Times New Roman"/>
                <w:sz w:val="24"/>
                <w:szCs w:val="24"/>
              </w:rPr>
              <w:t>;</w:t>
            </w:r>
            <w:r w:rsidRPr="00E85A2E">
              <w:rPr>
                <w:rFonts w:ascii="Times New Roman" w:eastAsia="Calibri" w:hAnsi="Times New Roman" w:cs="Times New Roman"/>
                <w:sz w:val="24"/>
                <w:szCs w:val="24"/>
              </w:rPr>
              <w:t xml:space="preserve"> притежаващ валидно удостоверение за пълна проектантска правоспособност от КИИП или КАБ</w:t>
            </w:r>
            <w:r w:rsidR="005F21D9">
              <w:rPr>
                <w:rFonts w:ascii="Times New Roman" w:eastAsia="Calibri" w:hAnsi="Times New Roman" w:cs="Times New Roman"/>
                <w:sz w:val="24"/>
                <w:szCs w:val="24"/>
              </w:rPr>
              <w:t xml:space="preserve"> в областта на професионалната </w:t>
            </w:r>
            <w:r w:rsidR="005F21D9" w:rsidRPr="005F21D9">
              <w:rPr>
                <w:rFonts w:ascii="Times New Roman" w:eastAsia="Calibri" w:hAnsi="Times New Roman" w:cs="Times New Roman"/>
                <w:sz w:val="24"/>
                <w:szCs w:val="24"/>
              </w:rPr>
              <w:t xml:space="preserve">си квалификация </w:t>
            </w:r>
            <w:r w:rsidRPr="00E85A2E">
              <w:rPr>
                <w:rFonts w:ascii="Times New Roman" w:eastAsia="Calibri" w:hAnsi="Times New Roman" w:cs="Times New Roman"/>
                <w:sz w:val="24"/>
                <w:szCs w:val="24"/>
                <w:shd w:val="clear" w:color="auto" w:fill="FEFEFE"/>
                <w:lang w:eastAsia="bg-BG"/>
              </w:rPr>
              <w:t xml:space="preserve">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w:t>
            </w:r>
            <w:r w:rsidRPr="00E85A2E">
              <w:rPr>
                <w:rFonts w:ascii="Times New Roman" w:eastAsia="Calibri" w:hAnsi="Times New Roman" w:cs="Times New Roman"/>
                <w:sz w:val="24"/>
                <w:szCs w:val="24"/>
              </w:rPr>
              <w:lastRenderedPageBreak/>
              <w:t>респ. призната професионална квалификация съгласно Закона за признаване на про</w:t>
            </w:r>
            <w:r w:rsidR="00DE73EC">
              <w:rPr>
                <w:rFonts w:ascii="Times New Roman" w:eastAsia="Calibri" w:hAnsi="Times New Roman" w:cs="Times New Roman"/>
                <w:sz w:val="24"/>
                <w:szCs w:val="24"/>
              </w:rPr>
              <w:t xml:space="preserve">фесионални квалификации /ЗППК/; </w:t>
            </w:r>
            <w:r w:rsidR="00E716D3">
              <w:rPr>
                <w:rFonts w:ascii="Times New Roman" w:eastAsia="Calibri" w:hAnsi="Times New Roman" w:cs="Times New Roman"/>
                <w:sz w:val="24"/>
                <w:szCs w:val="24"/>
              </w:rPr>
              <w:t>д</w:t>
            </w:r>
            <w:r w:rsidR="00DE73EC" w:rsidRPr="00DE73EC">
              <w:rPr>
                <w:rFonts w:ascii="Times New Roman" w:eastAsia="Calibri" w:hAnsi="Times New Roman" w:cs="Times New Roman"/>
                <w:sz w:val="24"/>
                <w:szCs w:val="24"/>
              </w:rPr>
              <w:t>а e участвал в качеството на Ръководител екип или на подобна позиция при разработване на минимум 2 (два) броя проект</w:t>
            </w:r>
            <w:r w:rsidR="00884ECA">
              <w:rPr>
                <w:rFonts w:ascii="Times New Roman" w:eastAsia="Calibri" w:hAnsi="Times New Roman" w:cs="Times New Roman"/>
                <w:sz w:val="24"/>
                <w:szCs w:val="24"/>
              </w:rPr>
              <w:t>и</w:t>
            </w:r>
            <w:r w:rsidR="00DE73EC" w:rsidRPr="00DE73EC">
              <w:rPr>
                <w:rFonts w:ascii="Times New Roman" w:eastAsia="Calibri" w:hAnsi="Times New Roman" w:cs="Times New Roman"/>
                <w:sz w:val="24"/>
                <w:szCs w:val="24"/>
              </w:rPr>
              <w:t xml:space="preserve"> </w:t>
            </w:r>
            <w:r w:rsidR="00AE796C" w:rsidRPr="00E85A2E">
              <w:rPr>
                <w:rFonts w:ascii="Times New Roman" w:eastAsia="Calibri" w:hAnsi="Times New Roman" w:cs="Times New Roman"/>
                <w:sz w:val="24"/>
                <w:szCs w:val="24"/>
              </w:rPr>
              <w:t>в областта на устройственото планиране</w:t>
            </w:r>
            <w:r w:rsidR="00AE796C">
              <w:rPr>
                <w:rFonts w:ascii="Times New Roman" w:eastAsia="Calibri" w:hAnsi="Times New Roman" w:cs="Times New Roman"/>
                <w:sz w:val="24"/>
                <w:szCs w:val="24"/>
              </w:rPr>
              <w:t>.</w:t>
            </w:r>
          </w:p>
          <w:p w:rsidR="0020568B" w:rsidRDefault="00C15D30" w:rsidP="000D2502">
            <w:pPr>
              <w:tabs>
                <w:tab w:val="left" w:pos="863"/>
              </w:tabs>
              <w:overflowPunct w:val="0"/>
              <w:spacing w:after="0"/>
              <w:jc w:val="both"/>
              <w:rPr>
                <w:rFonts w:ascii="Times New Roman" w:eastAsia="Calibri" w:hAnsi="Times New Roman" w:cs="Times New Roman"/>
                <w:sz w:val="24"/>
                <w:szCs w:val="24"/>
              </w:rPr>
            </w:pPr>
            <w:r w:rsidRPr="00E85A2E">
              <w:rPr>
                <w:rFonts w:ascii="Times New Roman" w:eastAsia="Calibri" w:hAnsi="Times New Roman" w:cs="Times New Roman"/>
                <w:b/>
                <w:sz w:val="24"/>
                <w:szCs w:val="24"/>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rPr>
              <w:t xml:space="preserve">2 </w:t>
            </w:r>
            <w:r w:rsidRPr="00E85A2E">
              <w:rPr>
                <w:rFonts w:ascii="Times New Roman" w:eastAsia="Calibri" w:hAnsi="Times New Roman" w:cs="Times New Roman"/>
                <w:sz w:val="24"/>
                <w:szCs w:val="24"/>
                <w:lang w:eastAsia="bg-BG"/>
              </w:rPr>
              <w:t>–</w:t>
            </w:r>
            <w:r w:rsidRPr="00E85A2E">
              <w:rPr>
                <w:rFonts w:ascii="Times New Roman" w:eastAsia="Calibri" w:hAnsi="Times New Roman" w:cs="Times New Roman"/>
                <w:b/>
                <w:sz w:val="24"/>
                <w:szCs w:val="24"/>
              </w:rPr>
              <w:t xml:space="preserve"> Устройство на урбанизирани територии и недвижимо културно наследство</w:t>
            </w:r>
            <w:r w:rsidRPr="00E85A2E">
              <w:rPr>
                <w:rFonts w:ascii="Times New Roman" w:eastAsia="Calibri" w:hAnsi="Times New Roman" w:cs="Times New Roman"/>
                <w:sz w:val="24"/>
                <w:szCs w:val="24"/>
              </w:rPr>
              <w:t xml:space="preserve">: </w:t>
            </w:r>
            <w:r w:rsidR="00E716D3" w:rsidRPr="00E716D3">
              <w:rPr>
                <w:rFonts w:ascii="Times New Roman" w:eastAsia="Calibri" w:hAnsi="Times New Roman" w:cs="Times New Roman"/>
                <w:sz w:val="24"/>
                <w:szCs w:val="24"/>
              </w:rPr>
              <w:t>висше образование, образователно - квалификационна степен „магистър“ в направление на висше образование „Архитектура, строителство и геодезия“</w:t>
            </w:r>
            <w:r w:rsidR="005F21D9">
              <w:rPr>
                <w:rFonts w:ascii="Times New Roman" w:eastAsia="Calibri" w:hAnsi="Times New Roman" w:cs="Times New Roman"/>
                <w:sz w:val="24"/>
                <w:szCs w:val="24"/>
              </w:rPr>
              <w:t>,</w:t>
            </w:r>
            <w:r w:rsidR="00E716D3" w:rsidRPr="00E716D3">
              <w:rPr>
                <w:rFonts w:ascii="Times New Roman" w:eastAsia="Calibri" w:hAnsi="Times New Roman" w:cs="Times New Roman"/>
                <w:sz w:val="24"/>
                <w:szCs w:val="24"/>
              </w:rPr>
              <w:t xml:space="preserve"> </w:t>
            </w:r>
            <w:r w:rsidR="005F21D9">
              <w:rPr>
                <w:rFonts w:ascii="Times New Roman" w:eastAsia="Calibri" w:hAnsi="Times New Roman" w:cs="Times New Roman"/>
                <w:sz w:val="24"/>
                <w:szCs w:val="24"/>
                <w:lang w:eastAsia="bg-BG"/>
              </w:rPr>
              <w:t>съгласно Класификатора</w:t>
            </w:r>
            <w:r w:rsidR="005F21D9" w:rsidRPr="005F21D9">
              <w:rPr>
                <w:rFonts w:ascii="Times New Roman" w:eastAsia="Calibri" w:hAnsi="Times New Roman" w:cs="Times New Roman"/>
                <w:sz w:val="24"/>
                <w:szCs w:val="24"/>
                <w:lang w:eastAsia="bg-BG"/>
              </w:rPr>
              <w:t xml:space="preserve"> на област</w:t>
            </w:r>
            <w:r w:rsidR="005F21D9">
              <w:rPr>
                <w:rFonts w:ascii="Times New Roman" w:eastAsia="Calibri" w:hAnsi="Times New Roman" w:cs="Times New Roman"/>
                <w:sz w:val="24"/>
                <w:szCs w:val="24"/>
                <w:lang w:eastAsia="bg-BG"/>
              </w:rPr>
              <w:t>ите на висше образование и професионалните</w:t>
            </w:r>
            <w:r w:rsidR="005F21D9" w:rsidRPr="005F21D9">
              <w:rPr>
                <w:rFonts w:ascii="Times New Roman" w:eastAsia="Calibri" w:hAnsi="Times New Roman" w:cs="Times New Roman"/>
                <w:sz w:val="24"/>
                <w:szCs w:val="24"/>
                <w:lang w:eastAsia="bg-BG"/>
              </w:rPr>
              <w:t xml:space="preserve"> направления, утвърд</w:t>
            </w:r>
            <w:r w:rsidR="005F21D9">
              <w:rPr>
                <w:rFonts w:ascii="Times New Roman" w:eastAsia="Calibri" w:hAnsi="Times New Roman" w:cs="Times New Roman"/>
                <w:sz w:val="24"/>
                <w:szCs w:val="24"/>
                <w:lang w:eastAsia="bg-BG"/>
              </w:rPr>
              <w:t>ен с ПМС № 125 от 24.06.2002 г.</w:t>
            </w:r>
            <w:r w:rsidR="005F21D9" w:rsidRPr="00DE73EC">
              <w:rPr>
                <w:rFonts w:ascii="Times New Roman" w:eastAsia="Calibri" w:hAnsi="Times New Roman" w:cs="Times New Roman"/>
                <w:sz w:val="24"/>
                <w:szCs w:val="24"/>
                <w:lang w:eastAsia="bg-BG"/>
              </w:rPr>
              <w:t xml:space="preserve"> </w:t>
            </w:r>
            <w:r w:rsidR="00E716D3" w:rsidRPr="00E716D3">
              <w:rPr>
                <w:rFonts w:ascii="Times New Roman" w:eastAsia="Calibri" w:hAnsi="Times New Roman" w:cs="Times New Roman"/>
                <w:sz w:val="24"/>
                <w:szCs w:val="24"/>
              </w:rPr>
              <w:t>или еквивалентно, когато образованието е придобито в чужбина</w:t>
            </w:r>
            <w:r w:rsidR="00E716D3">
              <w:rPr>
                <w:rFonts w:ascii="Times New Roman" w:eastAsia="Calibri" w:hAnsi="Times New Roman" w:cs="Times New Roman"/>
                <w:sz w:val="24"/>
                <w:szCs w:val="24"/>
              </w:rPr>
              <w:t>;</w:t>
            </w:r>
            <w:r w:rsidR="00E716D3">
              <w:t xml:space="preserve"> </w:t>
            </w:r>
            <w:r w:rsidR="00E716D3" w:rsidRPr="00E716D3">
              <w:rPr>
                <w:rFonts w:ascii="Times New Roman" w:eastAsia="Calibri" w:hAnsi="Times New Roman" w:cs="Times New Roman"/>
                <w:sz w:val="24"/>
                <w:szCs w:val="24"/>
              </w:rPr>
              <w:t xml:space="preserve">професионална квалификация „Архитект“ или „Урбанист“, или призната професионална квалификация по реда на </w:t>
            </w:r>
            <w:r w:rsidR="00E716D3" w:rsidRPr="00E85A2E">
              <w:rPr>
                <w:rFonts w:ascii="Times New Roman" w:eastAsia="Calibri" w:hAnsi="Times New Roman" w:cs="Times New Roman"/>
                <w:sz w:val="24"/>
                <w:szCs w:val="24"/>
              </w:rPr>
              <w:t>Закона за признаване на про</w:t>
            </w:r>
            <w:r w:rsidR="00E716D3">
              <w:rPr>
                <w:rFonts w:ascii="Times New Roman" w:eastAsia="Calibri" w:hAnsi="Times New Roman" w:cs="Times New Roman"/>
                <w:sz w:val="24"/>
                <w:szCs w:val="24"/>
              </w:rPr>
              <w:t>фесионални квалификации /ЗППК/;</w:t>
            </w:r>
            <w:r w:rsidR="00E716D3">
              <w:t xml:space="preserve"> </w:t>
            </w:r>
            <w:r w:rsidR="00E716D3" w:rsidRPr="00E716D3">
              <w:rPr>
                <w:rFonts w:ascii="Times New Roman" w:eastAsia="Calibri" w:hAnsi="Times New Roman" w:cs="Times New Roman"/>
                <w:sz w:val="24"/>
                <w:szCs w:val="24"/>
              </w:rPr>
              <w:t xml:space="preserve">притежаващ валидно удостоверение за пълна проектантска правоспособност от КАБ </w:t>
            </w:r>
            <w:r w:rsidR="005F21D9" w:rsidRPr="005F21D9">
              <w:rPr>
                <w:rFonts w:ascii="Times New Roman" w:eastAsia="Calibri" w:hAnsi="Times New Roman" w:cs="Times New Roman"/>
                <w:sz w:val="24"/>
                <w:szCs w:val="24"/>
              </w:rPr>
              <w:t xml:space="preserve">в областта на професионалната си квалификация </w:t>
            </w:r>
            <w:r w:rsidR="00E716D3" w:rsidRPr="00E716D3">
              <w:rPr>
                <w:rFonts w:ascii="Times New Roman" w:eastAsia="Calibri" w:hAnsi="Times New Roman" w:cs="Times New Roman"/>
                <w:sz w:val="24"/>
                <w:szCs w:val="24"/>
              </w:rPr>
              <w:t>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квалификации /ЗППК/;</w:t>
            </w:r>
            <w:r w:rsidR="00E716D3">
              <w:t xml:space="preserve"> </w:t>
            </w:r>
            <w:r w:rsidR="00E716D3" w:rsidRPr="00E716D3">
              <w:rPr>
                <w:rFonts w:ascii="Times New Roman" w:eastAsia="Calibri" w:hAnsi="Times New Roman" w:cs="Times New Roman"/>
                <w:sz w:val="24"/>
                <w:szCs w:val="24"/>
              </w:rPr>
              <w:t xml:space="preserve">притежаващ </w:t>
            </w:r>
            <w:r w:rsidRPr="00E85A2E">
              <w:rPr>
                <w:rFonts w:ascii="Times New Roman" w:eastAsia="Calibri" w:hAnsi="Times New Roman" w:cs="Times New Roman"/>
                <w:sz w:val="24"/>
                <w:szCs w:val="24"/>
              </w:rPr>
              <w:t>удостоверение за регистрация съгласно чл. 165 от Закона за културното наследство;</w:t>
            </w:r>
            <w:r w:rsidR="005E2111">
              <w:rPr>
                <w:rFonts w:ascii="Times New Roman" w:eastAsia="Calibri" w:hAnsi="Times New Roman" w:cs="Times New Roman"/>
                <w:sz w:val="24"/>
                <w:szCs w:val="24"/>
              </w:rPr>
              <w:t xml:space="preserve"> </w:t>
            </w:r>
            <w:r w:rsidR="0020568B">
              <w:rPr>
                <w:rFonts w:ascii="Times New Roman" w:eastAsia="Calibri" w:hAnsi="Times New Roman" w:cs="Times New Roman"/>
                <w:sz w:val="24"/>
                <w:szCs w:val="24"/>
              </w:rPr>
              <w:t>д</w:t>
            </w:r>
            <w:r w:rsidR="0020568B" w:rsidRPr="00DE73EC">
              <w:rPr>
                <w:rFonts w:ascii="Times New Roman" w:eastAsia="Calibri" w:hAnsi="Times New Roman" w:cs="Times New Roman"/>
                <w:sz w:val="24"/>
                <w:szCs w:val="24"/>
              </w:rPr>
              <w:t>а e участвал на подобна позиц</w:t>
            </w:r>
            <w:r w:rsidR="005E2111">
              <w:rPr>
                <w:rFonts w:ascii="Times New Roman" w:eastAsia="Calibri" w:hAnsi="Times New Roman" w:cs="Times New Roman"/>
                <w:sz w:val="24"/>
                <w:szCs w:val="24"/>
              </w:rPr>
              <w:t>ия при разработване на минимум 1</w:t>
            </w:r>
            <w:r w:rsidR="0020568B" w:rsidRPr="00DE73EC">
              <w:rPr>
                <w:rFonts w:ascii="Times New Roman" w:eastAsia="Calibri" w:hAnsi="Times New Roman" w:cs="Times New Roman"/>
                <w:sz w:val="24"/>
                <w:szCs w:val="24"/>
              </w:rPr>
              <w:t xml:space="preserve"> (</w:t>
            </w:r>
            <w:r w:rsidR="005E2111">
              <w:rPr>
                <w:rFonts w:ascii="Times New Roman" w:eastAsia="Calibri" w:hAnsi="Times New Roman" w:cs="Times New Roman"/>
                <w:sz w:val="24"/>
                <w:szCs w:val="24"/>
              </w:rPr>
              <w:t>един</w:t>
            </w:r>
            <w:r w:rsidR="0020568B" w:rsidRPr="00DE73EC">
              <w:rPr>
                <w:rFonts w:ascii="Times New Roman" w:eastAsia="Calibri" w:hAnsi="Times New Roman" w:cs="Times New Roman"/>
                <w:sz w:val="24"/>
                <w:szCs w:val="24"/>
              </w:rPr>
              <w:t>) бро</w:t>
            </w:r>
            <w:r w:rsidR="005E2111">
              <w:rPr>
                <w:rFonts w:ascii="Times New Roman" w:eastAsia="Calibri" w:hAnsi="Times New Roman" w:cs="Times New Roman"/>
                <w:sz w:val="24"/>
                <w:szCs w:val="24"/>
              </w:rPr>
              <w:t>й</w:t>
            </w:r>
            <w:r w:rsidR="0020568B" w:rsidRPr="00DE73EC">
              <w:rPr>
                <w:rFonts w:ascii="Times New Roman" w:eastAsia="Calibri" w:hAnsi="Times New Roman" w:cs="Times New Roman"/>
                <w:sz w:val="24"/>
                <w:szCs w:val="24"/>
              </w:rPr>
              <w:t xml:space="preserve"> проект </w:t>
            </w:r>
            <w:r w:rsidR="0020568B" w:rsidRPr="00E85A2E">
              <w:rPr>
                <w:rFonts w:ascii="Times New Roman" w:eastAsia="Calibri" w:hAnsi="Times New Roman" w:cs="Times New Roman"/>
                <w:sz w:val="24"/>
                <w:szCs w:val="24"/>
              </w:rPr>
              <w:t>в областта на устройственото планиране</w:t>
            </w:r>
            <w:r w:rsidR="0020568B">
              <w:rPr>
                <w:rFonts w:ascii="Times New Roman" w:eastAsia="Calibri" w:hAnsi="Times New Roman" w:cs="Times New Roman"/>
                <w:sz w:val="24"/>
                <w:szCs w:val="24"/>
              </w:rPr>
              <w:t>.</w:t>
            </w:r>
          </w:p>
          <w:p w:rsidR="0020568B" w:rsidRDefault="00C15D30" w:rsidP="000D2502">
            <w:pPr>
              <w:shd w:val="clear" w:color="auto" w:fill="FFFFFF"/>
              <w:tabs>
                <w:tab w:val="left" w:pos="993"/>
              </w:tabs>
              <w:spacing w:before="240"/>
              <w:contextualSpacing/>
              <w:jc w:val="both"/>
              <w:rPr>
                <w:rFonts w:ascii="Times New Roman" w:eastAsia="Calibri" w:hAnsi="Times New Roman" w:cs="Times New Roman"/>
                <w:sz w:val="24"/>
                <w:szCs w:val="24"/>
              </w:rPr>
            </w:pPr>
            <w:r w:rsidRPr="00E85A2E">
              <w:rPr>
                <w:rFonts w:ascii="Times New Roman" w:eastAsia="Calibri" w:hAnsi="Times New Roman" w:cs="Times New Roman"/>
                <w:b/>
                <w:sz w:val="24"/>
                <w:szCs w:val="24"/>
              </w:rPr>
              <w:t xml:space="preserve">Експерт </w:t>
            </w:r>
            <w:r w:rsidRPr="00E85A2E">
              <w:rPr>
                <w:rFonts w:ascii="Times New Roman" w:eastAsia="Calibri" w:hAnsi="Times New Roman" w:cs="Times New Roman"/>
                <w:b/>
                <w:bCs/>
                <w:sz w:val="24"/>
                <w:szCs w:val="24"/>
                <w:lang w:eastAsia="bg-BG"/>
              </w:rPr>
              <w:t>№</w:t>
            </w:r>
            <w:r w:rsidRPr="00E85A2E">
              <w:rPr>
                <w:rFonts w:ascii="Times New Roman" w:eastAsia="Calibri" w:hAnsi="Times New Roman" w:cs="Times New Roman"/>
                <w:b/>
                <w:sz w:val="24"/>
                <w:szCs w:val="24"/>
              </w:rPr>
              <w:t xml:space="preserve"> 3 </w:t>
            </w:r>
            <w:r w:rsidRPr="00E85A2E">
              <w:rPr>
                <w:rFonts w:ascii="Times New Roman" w:eastAsia="Calibri" w:hAnsi="Times New Roman" w:cs="Times New Roman"/>
                <w:sz w:val="24"/>
                <w:szCs w:val="24"/>
                <w:lang w:eastAsia="bg-BG"/>
              </w:rPr>
              <w:t>–</w:t>
            </w:r>
            <w:r w:rsidRPr="00E85A2E">
              <w:rPr>
                <w:rFonts w:ascii="Times New Roman" w:eastAsia="Calibri" w:hAnsi="Times New Roman" w:cs="Times New Roman"/>
                <w:b/>
                <w:sz w:val="24"/>
                <w:szCs w:val="24"/>
              </w:rPr>
              <w:t xml:space="preserve"> Икономически анализ и прогнози:</w:t>
            </w:r>
            <w:r w:rsidRPr="00E85A2E">
              <w:rPr>
                <w:rFonts w:ascii="Times New Roman" w:eastAsia="Calibri" w:hAnsi="Times New Roman" w:cs="Times New Roman"/>
                <w:sz w:val="24"/>
                <w:szCs w:val="24"/>
              </w:rPr>
              <w:t xml:space="preserve"> </w:t>
            </w:r>
            <w:r w:rsidR="00556FAA" w:rsidRPr="00E716D3">
              <w:rPr>
                <w:rFonts w:ascii="Times New Roman" w:eastAsia="Calibri" w:hAnsi="Times New Roman" w:cs="Times New Roman"/>
                <w:sz w:val="24"/>
                <w:szCs w:val="24"/>
              </w:rPr>
              <w:t xml:space="preserve">висше образование, образователно </w:t>
            </w:r>
            <w:r w:rsidR="00556FAA" w:rsidRPr="00E716D3">
              <w:rPr>
                <w:rFonts w:ascii="Times New Roman" w:eastAsia="Calibri" w:hAnsi="Times New Roman" w:cs="Times New Roman"/>
                <w:sz w:val="24"/>
                <w:szCs w:val="24"/>
              </w:rPr>
              <w:lastRenderedPageBreak/>
              <w:t>- квалификационна степен „магистър“ в направление на висше образование „</w:t>
            </w:r>
            <w:r w:rsidR="00556FAA" w:rsidRPr="00556FAA">
              <w:rPr>
                <w:rFonts w:ascii="Times New Roman" w:eastAsia="Calibri" w:hAnsi="Times New Roman" w:cs="Times New Roman"/>
                <w:sz w:val="24"/>
                <w:szCs w:val="24"/>
              </w:rPr>
              <w:t>Икономика</w:t>
            </w:r>
            <w:r w:rsidR="00556FAA" w:rsidRPr="00E716D3">
              <w:rPr>
                <w:rFonts w:ascii="Times New Roman" w:eastAsia="Calibri" w:hAnsi="Times New Roman" w:cs="Times New Roman"/>
                <w:sz w:val="24"/>
                <w:szCs w:val="24"/>
              </w:rPr>
              <w:t>“</w:t>
            </w:r>
            <w:r w:rsidR="005F21D9">
              <w:t xml:space="preserve"> </w:t>
            </w:r>
            <w:r w:rsidR="005F21D9" w:rsidRPr="005F21D9">
              <w:rPr>
                <w:rFonts w:ascii="Times New Roman" w:eastAsia="Calibri" w:hAnsi="Times New Roman" w:cs="Times New Roman"/>
                <w:sz w:val="24"/>
                <w:szCs w:val="24"/>
              </w:rPr>
              <w:t xml:space="preserve">съгласно Класификатора на областите на висше образование и професионалните направления, утвърден с ПМС № 125 от 24.06.2002 г. </w:t>
            </w:r>
            <w:r w:rsidR="00556FAA" w:rsidRPr="00E716D3">
              <w:rPr>
                <w:rFonts w:ascii="Times New Roman" w:eastAsia="Calibri" w:hAnsi="Times New Roman" w:cs="Times New Roman"/>
                <w:sz w:val="24"/>
                <w:szCs w:val="24"/>
              </w:rPr>
              <w:t>или еквивалентно, когато образованието е придобито в чужбина</w:t>
            </w:r>
            <w:r w:rsidR="00556FAA">
              <w:rPr>
                <w:rFonts w:ascii="Times New Roman" w:eastAsia="Calibri" w:hAnsi="Times New Roman" w:cs="Times New Roman"/>
                <w:sz w:val="24"/>
                <w:szCs w:val="24"/>
              </w:rPr>
              <w:t>;</w:t>
            </w:r>
            <w:r w:rsidR="005E2111">
              <w:t xml:space="preserve"> </w:t>
            </w:r>
            <w:r w:rsidR="005E2111" w:rsidRPr="005E2111">
              <w:rPr>
                <w:rFonts w:ascii="Times New Roman" w:eastAsia="Calibri" w:hAnsi="Times New Roman" w:cs="Times New Roman"/>
                <w:sz w:val="24"/>
                <w:szCs w:val="24"/>
              </w:rPr>
              <w:t>да e участвал на подобна позиция при разработване на минимум 1 (един) брой проект в областта на устройственото планиране.</w:t>
            </w:r>
          </w:p>
          <w:p w:rsidR="002A4F1D" w:rsidRDefault="00C15D30" w:rsidP="000D2502">
            <w:pPr>
              <w:tabs>
                <w:tab w:val="left" w:pos="863"/>
              </w:tabs>
              <w:overflowPunct w:val="0"/>
              <w:spacing w:before="240" w:after="0"/>
              <w:jc w:val="both"/>
              <w:rPr>
                <w:rFonts w:ascii="Times New Roman" w:eastAsia="Calibri" w:hAnsi="Times New Roman" w:cs="Times New Roman"/>
                <w:sz w:val="24"/>
                <w:szCs w:val="24"/>
              </w:rPr>
            </w:pPr>
            <w:r w:rsidRPr="00E85A2E">
              <w:rPr>
                <w:rFonts w:ascii="Times New Roman" w:eastAsia="Calibri" w:hAnsi="Times New Roman" w:cs="Times New Roman"/>
                <w:b/>
                <w:sz w:val="24"/>
                <w:szCs w:val="24"/>
                <w:lang w:eastAsia="bg-BG"/>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lang w:eastAsia="bg-BG"/>
              </w:rPr>
              <w:t>4</w:t>
            </w:r>
            <w:r w:rsidRPr="00E85A2E">
              <w:rPr>
                <w:rFonts w:ascii="Times New Roman" w:eastAsia="Calibri" w:hAnsi="Times New Roman" w:cs="Times New Roman"/>
                <w:sz w:val="24"/>
                <w:szCs w:val="24"/>
                <w:lang w:eastAsia="bg-BG"/>
              </w:rPr>
              <w:t xml:space="preserve"> – </w:t>
            </w:r>
            <w:r w:rsidRPr="00E85A2E">
              <w:rPr>
                <w:rFonts w:ascii="Times New Roman" w:eastAsia="Calibri" w:hAnsi="Times New Roman" w:cs="Times New Roman"/>
                <w:b/>
                <w:bCs/>
                <w:sz w:val="24"/>
                <w:szCs w:val="24"/>
                <w:lang w:eastAsia="bg-BG"/>
              </w:rPr>
              <w:t>Техническа инфраструктура и комуникационно-транспортни системи:</w:t>
            </w:r>
            <w:r w:rsidR="005E2111">
              <w:rPr>
                <w:rFonts w:ascii="Times New Roman" w:eastAsia="Calibri" w:hAnsi="Times New Roman" w:cs="Times New Roman"/>
                <w:b/>
                <w:bCs/>
                <w:sz w:val="24"/>
                <w:szCs w:val="24"/>
                <w:lang w:eastAsia="bg-BG"/>
              </w:rPr>
              <w:t xml:space="preserve"> </w:t>
            </w:r>
            <w:r w:rsidR="005E2111" w:rsidRPr="00E716D3">
              <w:rPr>
                <w:rFonts w:ascii="Times New Roman" w:eastAsia="Calibri" w:hAnsi="Times New Roman" w:cs="Times New Roman"/>
                <w:sz w:val="24"/>
                <w:szCs w:val="24"/>
              </w:rPr>
              <w:t>висше образование, образователно - квалификационна степен „магистър“ в направление на висше образование „Архитектура, строителство и геодезия“</w:t>
            </w:r>
            <w:r w:rsidR="005C539A">
              <w:rPr>
                <w:rFonts w:ascii="Times New Roman" w:eastAsia="Calibri" w:hAnsi="Times New Roman" w:cs="Times New Roman"/>
                <w:sz w:val="24"/>
                <w:szCs w:val="24"/>
              </w:rPr>
              <w:t>,</w:t>
            </w:r>
            <w:r w:rsidR="005C539A">
              <w:t xml:space="preserve"> </w:t>
            </w:r>
            <w:r w:rsidR="005C539A" w:rsidRPr="005C539A">
              <w:rPr>
                <w:rFonts w:ascii="Times New Roman" w:eastAsia="Calibri" w:hAnsi="Times New Roman" w:cs="Times New Roman"/>
                <w:sz w:val="24"/>
                <w:szCs w:val="24"/>
              </w:rPr>
              <w:t>съгласно Класификатора на областите на висше образование и професионалните направления, утвърден с ПМС № 125 от 24.06.2002 г.</w:t>
            </w:r>
            <w:r w:rsidR="005E2111" w:rsidRPr="00E716D3">
              <w:rPr>
                <w:rFonts w:ascii="Times New Roman" w:eastAsia="Calibri" w:hAnsi="Times New Roman" w:cs="Times New Roman"/>
                <w:sz w:val="24"/>
                <w:szCs w:val="24"/>
              </w:rPr>
              <w:t xml:space="preserve"> или еквивалентно, когато образованието е придобито в чужбина</w:t>
            </w:r>
            <w:r w:rsidR="005E2111">
              <w:rPr>
                <w:rFonts w:ascii="Times New Roman" w:eastAsia="Calibri" w:hAnsi="Times New Roman" w:cs="Times New Roman"/>
                <w:sz w:val="24"/>
                <w:szCs w:val="24"/>
              </w:rPr>
              <w:t>;</w:t>
            </w:r>
            <w:r w:rsidR="002A4F1D">
              <w:t xml:space="preserve"> </w:t>
            </w:r>
            <w:r w:rsidR="002A4F1D" w:rsidRPr="00E85A2E">
              <w:rPr>
                <w:rFonts w:ascii="Times New Roman" w:eastAsia="Calibri" w:hAnsi="Times New Roman" w:cs="Times New Roman"/>
                <w:sz w:val="24"/>
                <w:szCs w:val="24"/>
                <w:lang w:eastAsia="bg-BG"/>
              </w:rPr>
              <w:t>специалност „Транспортно строителство”</w:t>
            </w:r>
            <w:r w:rsidR="002A4F1D" w:rsidRPr="00E716D3">
              <w:rPr>
                <w:rFonts w:ascii="Times New Roman" w:eastAsia="Calibri" w:hAnsi="Times New Roman" w:cs="Times New Roman"/>
                <w:sz w:val="24"/>
                <w:szCs w:val="24"/>
              </w:rPr>
              <w:t xml:space="preserve"> или еквивалентно</w:t>
            </w:r>
            <w:r w:rsidR="002A4F1D" w:rsidRPr="002A4F1D">
              <w:rPr>
                <w:rFonts w:ascii="Times New Roman" w:eastAsia="Calibri" w:hAnsi="Times New Roman" w:cs="Times New Roman"/>
                <w:sz w:val="24"/>
                <w:szCs w:val="24"/>
              </w:rPr>
              <w:t>;</w:t>
            </w:r>
            <w:r w:rsidR="005E2111">
              <w:t xml:space="preserve"> </w:t>
            </w:r>
            <w:r w:rsidR="005E2111" w:rsidRPr="00E716D3">
              <w:rPr>
                <w:rFonts w:ascii="Times New Roman" w:eastAsia="Calibri" w:hAnsi="Times New Roman" w:cs="Times New Roman"/>
                <w:sz w:val="24"/>
                <w:szCs w:val="24"/>
              </w:rPr>
              <w:t xml:space="preserve">притежаващ валидно удостоверение за пълна проектантска правоспособност от </w:t>
            </w:r>
            <w:r w:rsidR="002A4F1D" w:rsidRPr="00E85A2E">
              <w:rPr>
                <w:rFonts w:ascii="Times New Roman" w:eastAsia="Calibri" w:hAnsi="Times New Roman" w:cs="Times New Roman"/>
                <w:sz w:val="24"/>
                <w:szCs w:val="24"/>
              </w:rPr>
              <w:t>КИИП</w:t>
            </w:r>
            <w:r w:rsidR="005F21D9">
              <w:t xml:space="preserve"> </w:t>
            </w:r>
            <w:r w:rsidR="005F21D9" w:rsidRPr="005F21D9">
              <w:rPr>
                <w:rFonts w:ascii="Times New Roman" w:eastAsia="Calibri" w:hAnsi="Times New Roman" w:cs="Times New Roman"/>
                <w:sz w:val="24"/>
                <w:szCs w:val="24"/>
              </w:rPr>
              <w:t>в областта на професионалната си квалификация</w:t>
            </w:r>
            <w:r w:rsidR="005E2111" w:rsidRPr="00E716D3">
              <w:rPr>
                <w:rFonts w:ascii="Times New Roman" w:eastAsia="Calibri" w:hAnsi="Times New Roman" w:cs="Times New Roman"/>
                <w:sz w:val="24"/>
                <w:szCs w:val="24"/>
              </w:rPr>
              <w:t xml:space="preserve"> 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квалификации /ЗППК/;</w:t>
            </w:r>
            <w:r w:rsidR="005E2111">
              <w:t xml:space="preserve"> </w:t>
            </w:r>
            <w:r w:rsidR="002A4F1D">
              <w:rPr>
                <w:rFonts w:ascii="Times New Roman" w:eastAsia="Calibri" w:hAnsi="Times New Roman" w:cs="Times New Roman"/>
                <w:sz w:val="24"/>
                <w:szCs w:val="24"/>
              </w:rPr>
              <w:t>д</w:t>
            </w:r>
            <w:r w:rsidR="002A4F1D" w:rsidRPr="00DE73EC">
              <w:rPr>
                <w:rFonts w:ascii="Times New Roman" w:eastAsia="Calibri" w:hAnsi="Times New Roman" w:cs="Times New Roman"/>
                <w:sz w:val="24"/>
                <w:szCs w:val="24"/>
              </w:rPr>
              <w:t>а e участвал на подобна позиц</w:t>
            </w:r>
            <w:r w:rsidR="002A4F1D">
              <w:rPr>
                <w:rFonts w:ascii="Times New Roman" w:eastAsia="Calibri" w:hAnsi="Times New Roman" w:cs="Times New Roman"/>
                <w:sz w:val="24"/>
                <w:szCs w:val="24"/>
              </w:rPr>
              <w:t>ия при разработване на минимум 1</w:t>
            </w:r>
            <w:r w:rsidR="002A4F1D" w:rsidRPr="00DE73EC">
              <w:rPr>
                <w:rFonts w:ascii="Times New Roman" w:eastAsia="Calibri" w:hAnsi="Times New Roman" w:cs="Times New Roman"/>
                <w:sz w:val="24"/>
                <w:szCs w:val="24"/>
              </w:rPr>
              <w:t xml:space="preserve"> (</w:t>
            </w:r>
            <w:r w:rsidR="002A4F1D">
              <w:rPr>
                <w:rFonts w:ascii="Times New Roman" w:eastAsia="Calibri" w:hAnsi="Times New Roman" w:cs="Times New Roman"/>
                <w:sz w:val="24"/>
                <w:szCs w:val="24"/>
              </w:rPr>
              <w:t>един</w:t>
            </w:r>
            <w:r w:rsidR="002A4F1D" w:rsidRPr="00DE73EC">
              <w:rPr>
                <w:rFonts w:ascii="Times New Roman" w:eastAsia="Calibri" w:hAnsi="Times New Roman" w:cs="Times New Roman"/>
                <w:sz w:val="24"/>
                <w:szCs w:val="24"/>
              </w:rPr>
              <w:t>) бро</w:t>
            </w:r>
            <w:r w:rsidR="002A4F1D">
              <w:rPr>
                <w:rFonts w:ascii="Times New Roman" w:eastAsia="Calibri" w:hAnsi="Times New Roman" w:cs="Times New Roman"/>
                <w:sz w:val="24"/>
                <w:szCs w:val="24"/>
              </w:rPr>
              <w:t>й</w:t>
            </w:r>
            <w:r w:rsidR="002A4F1D" w:rsidRPr="00DE73EC">
              <w:rPr>
                <w:rFonts w:ascii="Times New Roman" w:eastAsia="Calibri" w:hAnsi="Times New Roman" w:cs="Times New Roman"/>
                <w:sz w:val="24"/>
                <w:szCs w:val="24"/>
              </w:rPr>
              <w:t xml:space="preserve"> проект </w:t>
            </w:r>
            <w:r w:rsidR="002A4F1D" w:rsidRPr="00E85A2E">
              <w:rPr>
                <w:rFonts w:ascii="Times New Roman" w:eastAsia="Calibri" w:hAnsi="Times New Roman" w:cs="Times New Roman"/>
                <w:sz w:val="24"/>
                <w:szCs w:val="24"/>
              </w:rPr>
              <w:t>в областта на устройственото планиране</w:t>
            </w:r>
            <w:r w:rsidR="002A4F1D">
              <w:rPr>
                <w:rFonts w:ascii="Times New Roman" w:eastAsia="Calibri" w:hAnsi="Times New Roman" w:cs="Times New Roman"/>
                <w:sz w:val="24"/>
                <w:szCs w:val="24"/>
              </w:rPr>
              <w:t>.</w:t>
            </w:r>
          </w:p>
          <w:p w:rsidR="002A4F1D" w:rsidRDefault="00C15D30" w:rsidP="000D2502">
            <w:pPr>
              <w:tabs>
                <w:tab w:val="left" w:pos="863"/>
              </w:tabs>
              <w:overflowPunct w:val="0"/>
              <w:spacing w:after="0"/>
              <w:jc w:val="both"/>
              <w:rPr>
                <w:rFonts w:ascii="Times New Roman" w:eastAsia="Calibri" w:hAnsi="Times New Roman" w:cs="Times New Roman"/>
                <w:sz w:val="24"/>
                <w:szCs w:val="24"/>
              </w:rPr>
            </w:pPr>
            <w:r w:rsidRPr="00E85A2E">
              <w:rPr>
                <w:rFonts w:ascii="Times New Roman" w:eastAsia="Calibri" w:hAnsi="Times New Roman" w:cs="Times New Roman"/>
                <w:b/>
                <w:sz w:val="24"/>
                <w:szCs w:val="24"/>
                <w:lang w:eastAsia="bg-BG"/>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lang w:eastAsia="bg-BG"/>
              </w:rPr>
              <w:t>5</w:t>
            </w:r>
            <w:r w:rsidRPr="00E85A2E">
              <w:rPr>
                <w:rFonts w:ascii="Times New Roman" w:eastAsia="Calibri" w:hAnsi="Times New Roman" w:cs="Times New Roman"/>
                <w:sz w:val="24"/>
                <w:szCs w:val="24"/>
                <w:lang w:eastAsia="bg-BG"/>
              </w:rPr>
              <w:t xml:space="preserve"> - </w:t>
            </w:r>
            <w:r w:rsidRPr="00E85A2E">
              <w:rPr>
                <w:rFonts w:ascii="Times New Roman" w:eastAsia="Calibri" w:hAnsi="Times New Roman" w:cs="Times New Roman"/>
                <w:b/>
                <w:bCs/>
                <w:sz w:val="24"/>
                <w:szCs w:val="24"/>
                <w:lang w:eastAsia="bg-BG"/>
              </w:rPr>
              <w:t>Водоснабдяване и канализация:</w:t>
            </w:r>
            <w:r w:rsidRPr="00E85A2E">
              <w:rPr>
                <w:rFonts w:ascii="Times New Roman" w:eastAsia="Calibri" w:hAnsi="Times New Roman" w:cs="Times New Roman"/>
                <w:sz w:val="24"/>
                <w:szCs w:val="24"/>
                <w:lang w:eastAsia="bg-BG"/>
              </w:rPr>
              <w:t xml:space="preserve"> </w:t>
            </w:r>
            <w:r w:rsidR="002A4F1D" w:rsidRPr="00E716D3">
              <w:rPr>
                <w:rFonts w:ascii="Times New Roman" w:eastAsia="Calibri" w:hAnsi="Times New Roman" w:cs="Times New Roman"/>
                <w:sz w:val="24"/>
                <w:szCs w:val="24"/>
              </w:rPr>
              <w:t xml:space="preserve">висше образование, образователно - квалификационна степен „магистър“ в направление на висше </w:t>
            </w:r>
            <w:r w:rsidR="002A4F1D" w:rsidRPr="00E716D3">
              <w:rPr>
                <w:rFonts w:ascii="Times New Roman" w:eastAsia="Calibri" w:hAnsi="Times New Roman" w:cs="Times New Roman"/>
                <w:sz w:val="24"/>
                <w:szCs w:val="24"/>
              </w:rPr>
              <w:lastRenderedPageBreak/>
              <w:t>образование „Архитектура, строителство и геодезия“</w:t>
            </w:r>
            <w:r w:rsidR="005C539A">
              <w:rPr>
                <w:rFonts w:ascii="Times New Roman" w:eastAsia="Calibri" w:hAnsi="Times New Roman" w:cs="Times New Roman"/>
                <w:sz w:val="24"/>
                <w:szCs w:val="24"/>
              </w:rPr>
              <w:t>,</w:t>
            </w:r>
            <w:r w:rsidR="005C539A">
              <w:rPr>
                <w:rFonts w:ascii="Times New Roman" w:eastAsia="Calibri" w:hAnsi="Times New Roman" w:cs="Times New Roman"/>
                <w:sz w:val="24"/>
                <w:szCs w:val="24"/>
                <w:lang w:eastAsia="bg-BG"/>
              </w:rPr>
              <w:t xml:space="preserve"> съгласно Класификатора</w:t>
            </w:r>
            <w:r w:rsidR="005C539A" w:rsidRPr="005F21D9">
              <w:rPr>
                <w:rFonts w:ascii="Times New Roman" w:eastAsia="Calibri" w:hAnsi="Times New Roman" w:cs="Times New Roman"/>
                <w:sz w:val="24"/>
                <w:szCs w:val="24"/>
                <w:lang w:eastAsia="bg-BG"/>
              </w:rPr>
              <w:t xml:space="preserve"> на област</w:t>
            </w:r>
            <w:r w:rsidR="005C539A">
              <w:rPr>
                <w:rFonts w:ascii="Times New Roman" w:eastAsia="Calibri" w:hAnsi="Times New Roman" w:cs="Times New Roman"/>
                <w:sz w:val="24"/>
                <w:szCs w:val="24"/>
                <w:lang w:eastAsia="bg-BG"/>
              </w:rPr>
              <w:t>ите на висше образование и професионалните</w:t>
            </w:r>
            <w:r w:rsidR="005C539A" w:rsidRPr="005F21D9">
              <w:rPr>
                <w:rFonts w:ascii="Times New Roman" w:eastAsia="Calibri" w:hAnsi="Times New Roman" w:cs="Times New Roman"/>
                <w:sz w:val="24"/>
                <w:szCs w:val="24"/>
                <w:lang w:eastAsia="bg-BG"/>
              </w:rPr>
              <w:t xml:space="preserve"> направления, утвърд</w:t>
            </w:r>
            <w:r w:rsidR="005C539A">
              <w:rPr>
                <w:rFonts w:ascii="Times New Roman" w:eastAsia="Calibri" w:hAnsi="Times New Roman" w:cs="Times New Roman"/>
                <w:sz w:val="24"/>
                <w:szCs w:val="24"/>
                <w:lang w:eastAsia="bg-BG"/>
              </w:rPr>
              <w:t>ен с ПМС № 125 от 24.06.2002 г.</w:t>
            </w:r>
            <w:r w:rsidR="002A4F1D" w:rsidRPr="00E716D3">
              <w:rPr>
                <w:rFonts w:ascii="Times New Roman" w:eastAsia="Calibri" w:hAnsi="Times New Roman" w:cs="Times New Roman"/>
                <w:sz w:val="24"/>
                <w:szCs w:val="24"/>
              </w:rPr>
              <w:t xml:space="preserve"> или еквивалентно, когато образованието е придобито в чужбина</w:t>
            </w:r>
            <w:r w:rsidR="002A4F1D">
              <w:rPr>
                <w:rFonts w:ascii="Times New Roman" w:eastAsia="Calibri" w:hAnsi="Times New Roman" w:cs="Times New Roman"/>
                <w:sz w:val="24"/>
                <w:szCs w:val="24"/>
              </w:rPr>
              <w:t>;</w:t>
            </w:r>
            <w:r w:rsidR="002A4F1D">
              <w:t xml:space="preserve"> </w:t>
            </w:r>
            <w:r w:rsidR="002A4F1D" w:rsidRPr="00E85A2E">
              <w:rPr>
                <w:rFonts w:ascii="Times New Roman" w:eastAsia="Calibri" w:hAnsi="Times New Roman" w:cs="Times New Roman"/>
                <w:sz w:val="24"/>
                <w:szCs w:val="24"/>
                <w:lang w:eastAsia="bg-BG"/>
              </w:rPr>
              <w:t>специалност „</w:t>
            </w:r>
            <w:r w:rsidR="002A4F1D">
              <w:rPr>
                <w:rFonts w:ascii="Times New Roman" w:eastAsia="Calibri" w:hAnsi="Times New Roman" w:cs="Times New Roman"/>
                <w:sz w:val="24"/>
                <w:szCs w:val="24"/>
                <w:lang w:eastAsia="bg-BG"/>
              </w:rPr>
              <w:t>Водоснабдяване и канализация</w:t>
            </w:r>
            <w:r w:rsidR="002A4F1D" w:rsidRPr="00E85A2E">
              <w:rPr>
                <w:rFonts w:ascii="Times New Roman" w:eastAsia="Calibri" w:hAnsi="Times New Roman" w:cs="Times New Roman"/>
                <w:sz w:val="24"/>
                <w:szCs w:val="24"/>
                <w:lang w:eastAsia="bg-BG"/>
              </w:rPr>
              <w:t>”</w:t>
            </w:r>
            <w:r w:rsidR="002A4F1D" w:rsidRPr="00E716D3">
              <w:rPr>
                <w:rFonts w:ascii="Times New Roman" w:eastAsia="Calibri" w:hAnsi="Times New Roman" w:cs="Times New Roman"/>
                <w:sz w:val="24"/>
                <w:szCs w:val="24"/>
              </w:rPr>
              <w:t xml:space="preserve"> или еквивалентно</w:t>
            </w:r>
            <w:r w:rsidR="002A4F1D" w:rsidRPr="002A4F1D">
              <w:rPr>
                <w:rFonts w:ascii="Times New Roman" w:eastAsia="Calibri" w:hAnsi="Times New Roman" w:cs="Times New Roman"/>
                <w:sz w:val="24"/>
                <w:szCs w:val="24"/>
              </w:rPr>
              <w:t>;</w:t>
            </w:r>
            <w:r w:rsidR="002A4F1D">
              <w:t xml:space="preserve"> </w:t>
            </w:r>
            <w:r w:rsidR="002A4F1D" w:rsidRPr="00E716D3">
              <w:rPr>
                <w:rFonts w:ascii="Times New Roman" w:eastAsia="Calibri" w:hAnsi="Times New Roman" w:cs="Times New Roman"/>
                <w:sz w:val="24"/>
                <w:szCs w:val="24"/>
              </w:rPr>
              <w:t xml:space="preserve">притежаващ валидно удостоверение за пълна проектантска правоспособност от </w:t>
            </w:r>
            <w:r w:rsidR="002A4F1D" w:rsidRPr="00E85A2E">
              <w:rPr>
                <w:rFonts w:ascii="Times New Roman" w:eastAsia="Calibri" w:hAnsi="Times New Roman" w:cs="Times New Roman"/>
                <w:sz w:val="24"/>
                <w:szCs w:val="24"/>
              </w:rPr>
              <w:t>КИИП</w:t>
            </w:r>
            <w:r w:rsidR="002A4F1D" w:rsidRPr="00E716D3">
              <w:rPr>
                <w:rFonts w:ascii="Times New Roman" w:eastAsia="Calibri" w:hAnsi="Times New Roman" w:cs="Times New Roman"/>
                <w:sz w:val="24"/>
                <w:szCs w:val="24"/>
              </w:rPr>
              <w:t xml:space="preserve"> </w:t>
            </w:r>
            <w:r w:rsidR="005F21D9" w:rsidRPr="005F21D9">
              <w:rPr>
                <w:rFonts w:ascii="Times New Roman" w:eastAsia="Calibri" w:hAnsi="Times New Roman" w:cs="Times New Roman"/>
                <w:sz w:val="24"/>
                <w:szCs w:val="24"/>
              </w:rPr>
              <w:t xml:space="preserve">в областта на професионалната си квалификация </w:t>
            </w:r>
            <w:r w:rsidR="002A4F1D" w:rsidRPr="00E716D3">
              <w:rPr>
                <w:rFonts w:ascii="Times New Roman" w:eastAsia="Calibri" w:hAnsi="Times New Roman" w:cs="Times New Roman"/>
                <w:sz w:val="24"/>
                <w:szCs w:val="24"/>
              </w:rPr>
              <w:t>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квалификации /ЗППК/;</w:t>
            </w:r>
            <w:r w:rsidR="002A4F1D">
              <w:t xml:space="preserve"> </w:t>
            </w:r>
            <w:r w:rsidR="002A4F1D">
              <w:rPr>
                <w:rFonts w:ascii="Times New Roman" w:eastAsia="Calibri" w:hAnsi="Times New Roman" w:cs="Times New Roman"/>
                <w:sz w:val="24"/>
                <w:szCs w:val="24"/>
              </w:rPr>
              <w:t>д</w:t>
            </w:r>
            <w:r w:rsidR="002A4F1D" w:rsidRPr="00DE73EC">
              <w:rPr>
                <w:rFonts w:ascii="Times New Roman" w:eastAsia="Calibri" w:hAnsi="Times New Roman" w:cs="Times New Roman"/>
                <w:sz w:val="24"/>
                <w:szCs w:val="24"/>
              </w:rPr>
              <w:t>а e участвал на подобна позиц</w:t>
            </w:r>
            <w:r w:rsidR="002A4F1D">
              <w:rPr>
                <w:rFonts w:ascii="Times New Roman" w:eastAsia="Calibri" w:hAnsi="Times New Roman" w:cs="Times New Roman"/>
                <w:sz w:val="24"/>
                <w:szCs w:val="24"/>
              </w:rPr>
              <w:t>ия при разработване на минимум 1</w:t>
            </w:r>
            <w:r w:rsidR="002A4F1D" w:rsidRPr="00DE73EC">
              <w:rPr>
                <w:rFonts w:ascii="Times New Roman" w:eastAsia="Calibri" w:hAnsi="Times New Roman" w:cs="Times New Roman"/>
                <w:sz w:val="24"/>
                <w:szCs w:val="24"/>
              </w:rPr>
              <w:t xml:space="preserve"> (</w:t>
            </w:r>
            <w:r w:rsidR="002A4F1D">
              <w:rPr>
                <w:rFonts w:ascii="Times New Roman" w:eastAsia="Calibri" w:hAnsi="Times New Roman" w:cs="Times New Roman"/>
                <w:sz w:val="24"/>
                <w:szCs w:val="24"/>
              </w:rPr>
              <w:t>един</w:t>
            </w:r>
            <w:r w:rsidR="002A4F1D" w:rsidRPr="00DE73EC">
              <w:rPr>
                <w:rFonts w:ascii="Times New Roman" w:eastAsia="Calibri" w:hAnsi="Times New Roman" w:cs="Times New Roman"/>
                <w:sz w:val="24"/>
                <w:szCs w:val="24"/>
              </w:rPr>
              <w:t>) бро</w:t>
            </w:r>
            <w:r w:rsidR="002A4F1D">
              <w:rPr>
                <w:rFonts w:ascii="Times New Roman" w:eastAsia="Calibri" w:hAnsi="Times New Roman" w:cs="Times New Roman"/>
                <w:sz w:val="24"/>
                <w:szCs w:val="24"/>
              </w:rPr>
              <w:t>й</w:t>
            </w:r>
            <w:r w:rsidR="002A4F1D" w:rsidRPr="00DE73EC">
              <w:rPr>
                <w:rFonts w:ascii="Times New Roman" w:eastAsia="Calibri" w:hAnsi="Times New Roman" w:cs="Times New Roman"/>
                <w:sz w:val="24"/>
                <w:szCs w:val="24"/>
              </w:rPr>
              <w:t xml:space="preserve"> проект </w:t>
            </w:r>
            <w:r w:rsidR="002A4F1D" w:rsidRPr="00E85A2E">
              <w:rPr>
                <w:rFonts w:ascii="Times New Roman" w:eastAsia="Calibri" w:hAnsi="Times New Roman" w:cs="Times New Roman"/>
                <w:sz w:val="24"/>
                <w:szCs w:val="24"/>
              </w:rPr>
              <w:t>в областта на устройственото планиране</w:t>
            </w:r>
            <w:r w:rsidR="002A4F1D">
              <w:rPr>
                <w:rFonts w:ascii="Times New Roman" w:eastAsia="Calibri" w:hAnsi="Times New Roman" w:cs="Times New Roman"/>
                <w:sz w:val="24"/>
                <w:szCs w:val="24"/>
              </w:rPr>
              <w:t>.</w:t>
            </w:r>
          </w:p>
          <w:p w:rsidR="002A4F1D" w:rsidRDefault="00C15D30" w:rsidP="000D2502">
            <w:pPr>
              <w:tabs>
                <w:tab w:val="left" w:pos="863"/>
              </w:tabs>
              <w:overflowPunct w:val="0"/>
              <w:spacing w:after="0"/>
              <w:jc w:val="both"/>
              <w:rPr>
                <w:rFonts w:ascii="Times New Roman" w:eastAsia="Calibri" w:hAnsi="Times New Roman" w:cs="Times New Roman"/>
                <w:sz w:val="24"/>
                <w:szCs w:val="24"/>
                <w:lang w:eastAsia="bg-BG"/>
              </w:rPr>
            </w:pPr>
            <w:r w:rsidRPr="00E85A2E">
              <w:rPr>
                <w:rFonts w:ascii="Times New Roman" w:eastAsia="Calibri" w:hAnsi="Times New Roman" w:cs="Times New Roman"/>
                <w:b/>
                <w:sz w:val="24"/>
                <w:szCs w:val="24"/>
                <w:lang w:eastAsia="bg-BG"/>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lang w:eastAsia="bg-BG"/>
              </w:rPr>
              <w:t xml:space="preserve">6 - </w:t>
            </w:r>
            <w:r w:rsidRPr="00E85A2E">
              <w:rPr>
                <w:rFonts w:ascii="Times New Roman" w:eastAsia="Calibri" w:hAnsi="Times New Roman" w:cs="Times New Roman"/>
                <w:b/>
                <w:bCs/>
                <w:sz w:val="24"/>
                <w:szCs w:val="24"/>
                <w:lang w:eastAsia="bg-BG"/>
              </w:rPr>
              <w:t>Електроснабдяване и съобщения</w:t>
            </w:r>
            <w:r w:rsidRPr="00E85A2E">
              <w:rPr>
                <w:rFonts w:ascii="Times New Roman" w:eastAsia="Calibri" w:hAnsi="Times New Roman" w:cs="Times New Roman"/>
                <w:b/>
                <w:sz w:val="24"/>
                <w:szCs w:val="24"/>
                <w:lang w:eastAsia="bg-BG"/>
              </w:rPr>
              <w:t>:</w:t>
            </w:r>
            <w:r w:rsidR="002A4F1D">
              <w:rPr>
                <w:rFonts w:ascii="Times New Roman" w:eastAsia="Calibri" w:hAnsi="Times New Roman" w:cs="Times New Roman"/>
                <w:sz w:val="24"/>
                <w:szCs w:val="24"/>
                <w:lang w:eastAsia="bg-BG"/>
              </w:rPr>
              <w:t xml:space="preserve"> </w:t>
            </w:r>
            <w:r w:rsidR="002A4F1D" w:rsidRPr="002A4F1D">
              <w:rPr>
                <w:rFonts w:ascii="Times New Roman" w:eastAsia="Calibri" w:hAnsi="Times New Roman" w:cs="Times New Roman"/>
                <w:sz w:val="24"/>
                <w:szCs w:val="24"/>
              </w:rPr>
              <w:t>висше образование, образователно - квалификационна степен „магистър“ в направление на висше образование „Архитектура, строителство и геодезия“</w:t>
            </w:r>
            <w:r w:rsidR="005C539A">
              <w:rPr>
                <w:rFonts w:ascii="Times New Roman" w:eastAsia="Calibri" w:hAnsi="Times New Roman" w:cs="Times New Roman"/>
                <w:sz w:val="24"/>
                <w:szCs w:val="24"/>
              </w:rPr>
              <w:t>,</w:t>
            </w:r>
            <w:r w:rsidR="005C539A">
              <w:rPr>
                <w:rFonts w:ascii="Times New Roman" w:eastAsia="Calibri" w:hAnsi="Times New Roman" w:cs="Times New Roman"/>
                <w:sz w:val="24"/>
                <w:szCs w:val="24"/>
                <w:lang w:eastAsia="bg-BG"/>
              </w:rPr>
              <w:t xml:space="preserve"> съгласно Класификатора</w:t>
            </w:r>
            <w:r w:rsidR="005C539A" w:rsidRPr="005F21D9">
              <w:rPr>
                <w:rFonts w:ascii="Times New Roman" w:eastAsia="Calibri" w:hAnsi="Times New Roman" w:cs="Times New Roman"/>
                <w:sz w:val="24"/>
                <w:szCs w:val="24"/>
                <w:lang w:eastAsia="bg-BG"/>
              </w:rPr>
              <w:t xml:space="preserve"> на област</w:t>
            </w:r>
            <w:r w:rsidR="005C539A">
              <w:rPr>
                <w:rFonts w:ascii="Times New Roman" w:eastAsia="Calibri" w:hAnsi="Times New Roman" w:cs="Times New Roman"/>
                <w:sz w:val="24"/>
                <w:szCs w:val="24"/>
                <w:lang w:eastAsia="bg-BG"/>
              </w:rPr>
              <w:t>ите на висше образование и професионалните</w:t>
            </w:r>
            <w:r w:rsidR="005C539A" w:rsidRPr="005F21D9">
              <w:rPr>
                <w:rFonts w:ascii="Times New Roman" w:eastAsia="Calibri" w:hAnsi="Times New Roman" w:cs="Times New Roman"/>
                <w:sz w:val="24"/>
                <w:szCs w:val="24"/>
                <w:lang w:eastAsia="bg-BG"/>
              </w:rPr>
              <w:t xml:space="preserve"> направления, утвърд</w:t>
            </w:r>
            <w:r w:rsidR="005C539A">
              <w:rPr>
                <w:rFonts w:ascii="Times New Roman" w:eastAsia="Calibri" w:hAnsi="Times New Roman" w:cs="Times New Roman"/>
                <w:sz w:val="24"/>
                <w:szCs w:val="24"/>
                <w:lang w:eastAsia="bg-BG"/>
              </w:rPr>
              <w:t>ен с ПМС № 125 от 24.06.2002 г.</w:t>
            </w:r>
            <w:r w:rsidR="002A4F1D" w:rsidRPr="002A4F1D">
              <w:rPr>
                <w:rFonts w:ascii="Times New Roman" w:eastAsia="Calibri" w:hAnsi="Times New Roman" w:cs="Times New Roman"/>
                <w:sz w:val="24"/>
                <w:szCs w:val="24"/>
              </w:rPr>
              <w:t xml:space="preserve"> или еквивалентно, когато образованието е придобито в чужбина; специалност </w:t>
            </w:r>
            <w:r w:rsidR="002A4F1D" w:rsidRPr="002A4F1D">
              <w:rPr>
                <w:rFonts w:ascii="Times New Roman" w:eastAsia="Calibri" w:hAnsi="Times New Roman" w:cs="Times New Roman"/>
                <w:sz w:val="24"/>
                <w:szCs w:val="24"/>
                <w:lang w:eastAsia="bg-BG"/>
              </w:rPr>
              <w:t>„Електроинженерство”</w:t>
            </w:r>
            <w:r w:rsidR="002A4F1D" w:rsidRPr="002A4F1D">
              <w:rPr>
                <w:rFonts w:ascii="Times New Roman" w:eastAsia="Calibri" w:hAnsi="Times New Roman" w:cs="Times New Roman"/>
                <w:color w:val="FF0000"/>
                <w:sz w:val="24"/>
                <w:szCs w:val="24"/>
                <w:lang w:eastAsia="bg-BG"/>
              </w:rPr>
              <w:t xml:space="preserve"> </w:t>
            </w:r>
            <w:r w:rsidR="002A4F1D" w:rsidRPr="002A4F1D">
              <w:rPr>
                <w:rFonts w:ascii="Times New Roman" w:eastAsia="Calibri" w:hAnsi="Times New Roman" w:cs="Times New Roman"/>
                <w:sz w:val="24"/>
                <w:szCs w:val="24"/>
              </w:rPr>
              <w:t xml:space="preserve">или еквивалентно; притежаващ валидно удостоверение за пълна проектантска правоспособност от КИИП </w:t>
            </w:r>
            <w:r w:rsidR="005F21D9">
              <w:rPr>
                <w:rFonts w:ascii="Times New Roman" w:eastAsia="Calibri" w:hAnsi="Times New Roman" w:cs="Times New Roman"/>
                <w:sz w:val="24"/>
                <w:szCs w:val="24"/>
              </w:rPr>
              <w:t xml:space="preserve">в областта на професионалната </w:t>
            </w:r>
            <w:r w:rsidR="005F21D9" w:rsidRPr="005F21D9">
              <w:rPr>
                <w:rFonts w:ascii="Times New Roman" w:eastAsia="Calibri" w:hAnsi="Times New Roman" w:cs="Times New Roman"/>
                <w:sz w:val="24"/>
                <w:szCs w:val="24"/>
              </w:rPr>
              <w:t>си квалификация</w:t>
            </w:r>
            <w:r w:rsidR="005F21D9" w:rsidRPr="002A4F1D">
              <w:rPr>
                <w:rFonts w:ascii="Times New Roman" w:eastAsia="Calibri" w:hAnsi="Times New Roman" w:cs="Times New Roman"/>
                <w:sz w:val="24"/>
                <w:szCs w:val="24"/>
              </w:rPr>
              <w:t xml:space="preserve"> </w:t>
            </w:r>
            <w:r w:rsidR="002A4F1D" w:rsidRPr="002A4F1D">
              <w:rPr>
                <w:rFonts w:ascii="Times New Roman" w:eastAsia="Calibri" w:hAnsi="Times New Roman" w:cs="Times New Roman"/>
                <w:sz w:val="24"/>
                <w:szCs w:val="24"/>
              </w:rPr>
              <w:t xml:space="preserve">или еквивалентен документ издаден от компетентен орган в държава - членка на Европейския съюз, или в друга държава - страна по Споразумението за </w:t>
            </w:r>
            <w:r w:rsidR="002A4F1D" w:rsidRPr="002A4F1D">
              <w:rPr>
                <w:rFonts w:ascii="Times New Roman" w:eastAsia="Calibri" w:hAnsi="Times New Roman" w:cs="Times New Roman"/>
                <w:sz w:val="24"/>
                <w:szCs w:val="24"/>
              </w:rPr>
              <w:lastRenderedPageBreak/>
              <w:t>Европейското икономическо пространство, респ. призната професионална квалификация съгласно Закона за признаване на професионални квалификации /ЗППК/; да e участвал на подобна позиция при разработване на минимум 1 (един) брой проект в областта на устройственото планиране.</w:t>
            </w:r>
          </w:p>
          <w:p w:rsidR="002A4F1D" w:rsidRDefault="00C15D30" w:rsidP="000D2502">
            <w:pPr>
              <w:tabs>
                <w:tab w:val="left" w:pos="863"/>
              </w:tabs>
              <w:overflowPunct w:val="0"/>
              <w:spacing w:after="0"/>
              <w:jc w:val="both"/>
              <w:rPr>
                <w:rFonts w:ascii="Times New Roman" w:eastAsia="Calibri" w:hAnsi="Times New Roman" w:cs="Times New Roman"/>
                <w:sz w:val="24"/>
                <w:szCs w:val="24"/>
                <w:lang w:val="en-US"/>
              </w:rPr>
            </w:pPr>
            <w:r w:rsidRPr="00E85A2E">
              <w:rPr>
                <w:rFonts w:ascii="Times New Roman" w:eastAsia="Calibri" w:hAnsi="Times New Roman" w:cs="Times New Roman"/>
                <w:b/>
                <w:sz w:val="24"/>
                <w:szCs w:val="24"/>
                <w:lang w:eastAsia="bg-BG"/>
              </w:rPr>
              <w:t xml:space="preserve">Експерт </w:t>
            </w:r>
            <w:r w:rsidRPr="00E85A2E">
              <w:rPr>
                <w:rFonts w:ascii="Times New Roman" w:eastAsia="Calibri" w:hAnsi="Times New Roman" w:cs="Times New Roman"/>
                <w:b/>
                <w:bCs/>
                <w:sz w:val="24"/>
                <w:szCs w:val="24"/>
                <w:lang w:eastAsia="bg-BG"/>
              </w:rPr>
              <w:t xml:space="preserve">№ </w:t>
            </w:r>
            <w:r w:rsidRPr="00E85A2E">
              <w:rPr>
                <w:rFonts w:ascii="Times New Roman" w:eastAsia="Calibri" w:hAnsi="Times New Roman" w:cs="Times New Roman"/>
                <w:b/>
                <w:sz w:val="24"/>
                <w:szCs w:val="24"/>
                <w:lang w:eastAsia="bg-BG"/>
              </w:rPr>
              <w:t xml:space="preserve">7 </w:t>
            </w:r>
            <w:r w:rsidRPr="00E85A2E">
              <w:rPr>
                <w:rFonts w:ascii="Times New Roman" w:eastAsia="Calibri" w:hAnsi="Times New Roman" w:cs="Times New Roman"/>
                <w:sz w:val="24"/>
                <w:szCs w:val="24"/>
                <w:lang w:eastAsia="bg-BG"/>
              </w:rPr>
              <w:t>–</w:t>
            </w:r>
            <w:r w:rsidRPr="00E85A2E">
              <w:rPr>
                <w:rFonts w:ascii="Times New Roman" w:eastAsia="Calibri" w:hAnsi="Times New Roman" w:cs="Times New Roman"/>
                <w:b/>
                <w:sz w:val="24"/>
                <w:szCs w:val="24"/>
                <w:lang w:eastAsia="bg-BG"/>
              </w:rPr>
              <w:t xml:space="preserve"> Информационна система/ географска информационна система:</w:t>
            </w:r>
            <w:r w:rsidRPr="00E85A2E">
              <w:rPr>
                <w:rFonts w:ascii="Times New Roman" w:eastAsia="Calibri" w:hAnsi="Times New Roman" w:cs="Times New Roman"/>
                <w:sz w:val="24"/>
                <w:szCs w:val="24"/>
                <w:lang w:eastAsia="bg-BG"/>
              </w:rPr>
              <w:t xml:space="preserve"> </w:t>
            </w:r>
            <w:r w:rsidR="002A4F1D" w:rsidRPr="002A4F1D">
              <w:rPr>
                <w:rFonts w:ascii="Times New Roman" w:eastAsia="Calibri" w:hAnsi="Times New Roman" w:cs="Times New Roman"/>
                <w:sz w:val="24"/>
                <w:szCs w:val="24"/>
              </w:rPr>
              <w:t>висше образование, образователно - квалификационна степен „магистър“ в направление на висше образование „Архитектура, строителство и геодезия“</w:t>
            </w:r>
            <w:r w:rsidR="005C539A">
              <w:rPr>
                <w:rFonts w:ascii="Times New Roman" w:eastAsia="Calibri" w:hAnsi="Times New Roman" w:cs="Times New Roman"/>
                <w:sz w:val="24"/>
                <w:szCs w:val="24"/>
              </w:rPr>
              <w:t>,</w:t>
            </w:r>
            <w:r w:rsidR="005C539A">
              <w:t xml:space="preserve"> </w:t>
            </w:r>
            <w:r w:rsidR="005C539A" w:rsidRPr="005C539A">
              <w:rPr>
                <w:rFonts w:ascii="Times New Roman" w:eastAsia="Calibri" w:hAnsi="Times New Roman" w:cs="Times New Roman"/>
                <w:sz w:val="24"/>
                <w:szCs w:val="24"/>
              </w:rPr>
              <w:t>съгласно Класификатора на областите на висше образование и професионалните направления, утвърден с ПМС № 125 от 24.06.2002 г.</w:t>
            </w:r>
            <w:r w:rsidR="002A4F1D" w:rsidRPr="002A4F1D">
              <w:rPr>
                <w:rFonts w:ascii="Times New Roman" w:eastAsia="Calibri" w:hAnsi="Times New Roman" w:cs="Times New Roman"/>
                <w:sz w:val="24"/>
                <w:szCs w:val="24"/>
              </w:rPr>
              <w:t xml:space="preserve"> или еквивалентно, когато образованието е придобито в чужбина; специалност </w:t>
            </w:r>
            <w:r w:rsidR="002A4F1D" w:rsidRPr="00E85A2E">
              <w:rPr>
                <w:rFonts w:ascii="Times New Roman" w:eastAsia="Calibri" w:hAnsi="Times New Roman" w:cs="Times New Roman"/>
                <w:sz w:val="24"/>
                <w:szCs w:val="24"/>
                <w:lang w:eastAsia="bg-BG"/>
              </w:rPr>
              <w:t>„Геодезия“ или „Картография“</w:t>
            </w:r>
            <w:r w:rsidR="002A4F1D">
              <w:rPr>
                <w:rFonts w:ascii="Times New Roman" w:eastAsia="Calibri" w:hAnsi="Times New Roman" w:cs="Times New Roman"/>
                <w:sz w:val="24"/>
                <w:szCs w:val="24"/>
                <w:lang w:eastAsia="bg-BG"/>
              </w:rPr>
              <w:t xml:space="preserve"> </w:t>
            </w:r>
            <w:r w:rsidR="002A4F1D" w:rsidRPr="002A4F1D">
              <w:rPr>
                <w:rFonts w:ascii="Times New Roman" w:eastAsia="Calibri" w:hAnsi="Times New Roman" w:cs="Times New Roman"/>
                <w:sz w:val="24"/>
                <w:szCs w:val="24"/>
              </w:rPr>
              <w:t xml:space="preserve">или еквивалентно; притежаващ валидно удостоверение за пълна проектантска правоспособност от КИИП </w:t>
            </w:r>
            <w:r w:rsidR="005C539A" w:rsidRPr="005C539A">
              <w:rPr>
                <w:rFonts w:ascii="Times New Roman" w:eastAsia="Calibri" w:hAnsi="Times New Roman" w:cs="Times New Roman"/>
                <w:sz w:val="24"/>
                <w:szCs w:val="24"/>
              </w:rPr>
              <w:t xml:space="preserve">в областта на професионалната си квалификация </w:t>
            </w:r>
            <w:r w:rsidR="002A4F1D" w:rsidRPr="002A4F1D">
              <w:rPr>
                <w:rFonts w:ascii="Times New Roman" w:eastAsia="Calibri" w:hAnsi="Times New Roman" w:cs="Times New Roman"/>
                <w:sz w:val="24"/>
                <w:szCs w:val="24"/>
              </w:rPr>
              <w:t>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квалификации /ЗППК/; да e участвал на подобна позиция при разработване на минимум 1 (един) брой проект в областта на устройственото планиране.</w:t>
            </w:r>
          </w:p>
          <w:p w:rsidR="006F3951" w:rsidRDefault="006F3951" w:rsidP="006F3951">
            <w:pPr>
              <w:tabs>
                <w:tab w:val="left" w:pos="863"/>
              </w:tabs>
              <w:overflowPunct w:val="0"/>
              <w:spacing w:after="0"/>
              <w:jc w:val="both"/>
              <w:rPr>
                <w:rFonts w:ascii="Times New Roman" w:eastAsia="Calibri" w:hAnsi="Times New Roman" w:cs="Times New Roman"/>
                <w:sz w:val="24"/>
                <w:szCs w:val="24"/>
                <w:lang w:eastAsia="bg-BG"/>
              </w:rPr>
            </w:pPr>
            <w:r w:rsidRPr="006F3951">
              <w:rPr>
                <w:rFonts w:ascii="Times New Roman" w:eastAsia="Calibri" w:hAnsi="Times New Roman" w:cs="Times New Roman"/>
                <w:b/>
                <w:bCs/>
                <w:sz w:val="24"/>
                <w:szCs w:val="24"/>
                <w:lang w:eastAsia="bg-BG"/>
              </w:rPr>
              <w:t>Експерт</w:t>
            </w:r>
            <w:r w:rsidRPr="006F3951">
              <w:rPr>
                <w:rFonts w:ascii="Times New Roman" w:eastAsia="Calibri" w:hAnsi="Times New Roman" w:cs="Times New Roman"/>
                <w:sz w:val="24"/>
                <w:szCs w:val="24"/>
                <w:lang w:eastAsia="bg-BG"/>
              </w:rPr>
              <w:t xml:space="preserve"> </w:t>
            </w:r>
            <w:r w:rsidRPr="006F3951">
              <w:rPr>
                <w:rFonts w:ascii="Times New Roman" w:eastAsia="Calibri" w:hAnsi="Times New Roman" w:cs="Times New Roman"/>
                <w:b/>
                <w:bCs/>
                <w:sz w:val="24"/>
                <w:szCs w:val="24"/>
                <w:lang w:eastAsia="bg-BG"/>
              </w:rPr>
              <w:t>№ 8</w:t>
            </w:r>
            <w:r w:rsidRPr="006F3951">
              <w:rPr>
                <w:rFonts w:ascii="Times New Roman" w:eastAsia="Calibri" w:hAnsi="Times New Roman" w:cs="Times New Roman"/>
                <w:sz w:val="24"/>
                <w:szCs w:val="24"/>
                <w:lang w:eastAsia="bg-BG"/>
              </w:rPr>
              <w:t xml:space="preserve"> – </w:t>
            </w:r>
            <w:r w:rsidRPr="006F3951">
              <w:rPr>
                <w:rFonts w:ascii="Times New Roman" w:eastAsia="Calibri" w:hAnsi="Times New Roman" w:cs="Times New Roman"/>
                <w:b/>
                <w:sz w:val="24"/>
                <w:szCs w:val="24"/>
                <w:lang w:eastAsia="bg-BG"/>
              </w:rPr>
              <w:t>Топлофикационни мрежи и газопреносни мрежи</w:t>
            </w:r>
            <w:r w:rsidRPr="006F3951">
              <w:rPr>
                <w:rFonts w:ascii="Times New Roman" w:eastAsia="Calibri" w:hAnsi="Times New Roman" w:cs="Times New Roman"/>
                <w:b/>
                <w:bCs/>
                <w:sz w:val="24"/>
                <w:szCs w:val="24"/>
                <w:lang w:eastAsia="bg-BG"/>
              </w:rPr>
              <w:t>:</w:t>
            </w:r>
            <w:r w:rsidRPr="006F3951">
              <w:rPr>
                <w:rFonts w:ascii="Times New Roman" w:eastAsia="Calibri" w:hAnsi="Times New Roman" w:cs="Times New Roman"/>
                <w:sz w:val="24"/>
                <w:szCs w:val="24"/>
                <w:lang w:eastAsia="bg-BG"/>
              </w:rPr>
              <w:t xml:space="preserve"> </w:t>
            </w:r>
            <w:r w:rsidRPr="006F3951">
              <w:rPr>
                <w:rFonts w:ascii="Times New Roman" w:eastAsia="Calibri" w:hAnsi="Times New Roman" w:cs="Times New Roman"/>
                <w:sz w:val="24"/>
                <w:szCs w:val="24"/>
              </w:rPr>
              <w:t>висше</w:t>
            </w:r>
            <w:r w:rsidRPr="002A4F1D">
              <w:rPr>
                <w:rFonts w:ascii="Times New Roman" w:eastAsia="Calibri" w:hAnsi="Times New Roman" w:cs="Times New Roman"/>
                <w:sz w:val="24"/>
                <w:szCs w:val="24"/>
              </w:rPr>
              <w:t xml:space="preserve"> образование, образователно - квалификационна степен „магистър“ в направление на висше образование „Архитектура, строителство и геодезия“</w:t>
            </w:r>
            <w:r>
              <w:rPr>
                <w:rFonts w:ascii="Times New Roman" w:eastAsia="Calibri" w:hAnsi="Times New Roman" w:cs="Times New Roman"/>
                <w:sz w:val="24"/>
                <w:szCs w:val="24"/>
              </w:rPr>
              <w:t>,</w:t>
            </w:r>
            <w:r>
              <w:t xml:space="preserve"> </w:t>
            </w:r>
            <w:r w:rsidRPr="005C539A">
              <w:rPr>
                <w:rFonts w:ascii="Times New Roman" w:eastAsia="Calibri" w:hAnsi="Times New Roman" w:cs="Times New Roman"/>
                <w:sz w:val="24"/>
                <w:szCs w:val="24"/>
              </w:rPr>
              <w:t xml:space="preserve">съгласно Класификатора на областите на висше образование и </w:t>
            </w:r>
            <w:r w:rsidRPr="005C539A">
              <w:rPr>
                <w:rFonts w:ascii="Times New Roman" w:eastAsia="Calibri" w:hAnsi="Times New Roman" w:cs="Times New Roman"/>
                <w:sz w:val="24"/>
                <w:szCs w:val="24"/>
              </w:rPr>
              <w:lastRenderedPageBreak/>
              <w:t>професионалните направления, утвърден с ПМС № 125 от 24.06.2002 г.</w:t>
            </w:r>
            <w:r w:rsidRPr="002A4F1D">
              <w:rPr>
                <w:rFonts w:ascii="Times New Roman" w:eastAsia="Calibri" w:hAnsi="Times New Roman" w:cs="Times New Roman"/>
                <w:sz w:val="24"/>
                <w:szCs w:val="24"/>
              </w:rPr>
              <w:t xml:space="preserve"> или еквивалентно, когато образованието е придобито в чужбина; специалност </w:t>
            </w:r>
            <w:r w:rsidRPr="002A4F1D">
              <w:rPr>
                <w:rFonts w:ascii="Times New Roman" w:eastAsia="Calibri" w:hAnsi="Times New Roman" w:cs="Times New Roman"/>
                <w:sz w:val="24"/>
                <w:szCs w:val="24"/>
                <w:lang w:eastAsia="bg-BG"/>
              </w:rPr>
              <w:t>„Топлотехника”</w:t>
            </w:r>
            <w:r>
              <w:rPr>
                <w:rFonts w:ascii="Times New Roman" w:eastAsia="Calibri" w:hAnsi="Times New Roman" w:cs="Times New Roman"/>
                <w:sz w:val="24"/>
                <w:szCs w:val="24"/>
                <w:lang w:eastAsia="bg-BG"/>
              </w:rPr>
              <w:t xml:space="preserve"> </w:t>
            </w:r>
            <w:r w:rsidRPr="002A4F1D">
              <w:rPr>
                <w:rFonts w:ascii="Times New Roman" w:eastAsia="Calibri" w:hAnsi="Times New Roman" w:cs="Times New Roman"/>
                <w:sz w:val="24"/>
                <w:szCs w:val="24"/>
              </w:rPr>
              <w:t xml:space="preserve">или еквивалентно; притежаващ валидно удостоверение за пълна проектантска правоспособност от КИИП </w:t>
            </w:r>
            <w:r w:rsidRPr="005C539A">
              <w:rPr>
                <w:rFonts w:ascii="Times New Roman" w:eastAsia="Calibri" w:hAnsi="Times New Roman" w:cs="Times New Roman"/>
                <w:sz w:val="24"/>
                <w:szCs w:val="24"/>
              </w:rPr>
              <w:t xml:space="preserve">в областта на професионалната си квалификация </w:t>
            </w:r>
            <w:r w:rsidRPr="002A4F1D">
              <w:rPr>
                <w:rFonts w:ascii="Times New Roman" w:eastAsia="Calibri" w:hAnsi="Times New Roman" w:cs="Times New Roman"/>
                <w:sz w:val="24"/>
                <w:szCs w:val="24"/>
              </w:rPr>
              <w:t>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квалификации /ЗППК/; да e участвал на подобна позиция при разработване на минимум 1 (един) брой проект в областта на устройственото планиране.</w:t>
            </w:r>
          </w:p>
          <w:p w:rsidR="008E3FE9" w:rsidRDefault="00C15D30" w:rsidP="000D2502">
            <w:pPr>
              <w:tabs>
                <w:tab w:val="left" w:pos="863"/>
              </w:tabs>
              <w:overflowPunct w:val="0"/>
              <w:jc w:val="both"/>
              <w:rPr>
                <w:rFonts w:ascii="Times New Roman" w:eastAsia="Calibri" w:hAnsi="Times New Roman" w:cs="Times New Roman"/>
                <w:sz w:val="24"/>
                <w:szCs w:val="24"/>
                <w:lang w:eastAsia="bg-BG"/>
              </w:rPr>
            </w:pPr>
            <w:r w:rsidRPr="00E85A2E">
              <w:rPr>
                <w:rFonts w:ascii="Times New Roman" w:eastAsia="Calibri" w:hAnsi="Times New Roman" w:cs="Times New Roman"/>
                <w:b/>
                <w:sz w:val="24"/>
                <w:szCs w:val="24"/>
                <w:lang w:eastAsia="bg-BG"/>
              </w:rPr>
              <w:t xml:space="preserve">Експерт </w:t>
            </w:r>
            <w:r w:rsidRPr="00E85A2E">
              <w:rPr>
                <w:rFonts w:ascii="Times New Roman" w:eastAsia="Calibri" w:hAnsi="Times New Roman" w:cs="Times New Roman"/>
                <w:b/>
                <w:bCs/>
                <w:sz w:val="24"/>
                <w:szCs w:val="24"/>
                <w:lang w:eastAsia="bg-BG"/>
              </w:rPr>
              <w:t xml:space="preserve">№ </w:t>
            </w:r>
            <w:r w:rsidR="006F3951">
              <w:rPr>
                <w:rFonts w:ascii="Times New Roman" w:eastAsia="Calibri" w:hAnsi="Times New Roman" w:cs="Times New Roman"/>
                <w:b/>
                <w:sz w:val="24"/>
                <w:szCs w:val="24"/>
                <w:lang w:val="en-US" w:eastAsia="bg-BG"/>
              </w:rPr>
              <w:t>9</w:t>
            </w:r>
            <w:r w:rsidRPr="00E85A2E">
              <w:rPr>
                <w:rFonts w:ascii="Times New Roman" w:eastAsia="Calibri" w:hAnsi="Times New Roman" w:cs="Times New Roman"/>
                <w:b/>
                <w:sz w:val="24"/>
                <w:szCs w:val="24"/>
                <w:lang w:eastAsia="bg-BG"/>
              </w:rPr>
              <w:t xml:space="preserve"> </w:t>
            </w:r>
            <w:r w:rsidRPr="00E85A2E">
              <w:rPr>
                <w:rFonts w:ascii="Times New Roman" w:eastAsia="Calibri" w:hAnsi="Times New Roman" w:cs="Times New Roman"/>
                <w:sz w:val="24"/>
                <w:szCs w:val="24"/>
                <w:lang w:eastAsia="bg-BG"/>
              </w:rPr>
              <w:t>–</w:t>
            </w:r>
            <w:r w:rsidRPr="00E85A2E">
              <w:rPr>
                <w:rFonts w:ascii="Times New Roman" w:eastAsia="Calibri" w:hAnsi="Times New Roman" w:cs="Times New Roman"/>
                <w:sz w:val="24"/>
                <w:szCs w:val="24"/>
              </w:rPr>
              <w:t xml:space="preserve"> </w:t>
            </w:r>
            <w:r w:rsidRPr="00E85A2E">
              <w:rPr>
                <w:rFonts w:ascii="Times New Roman" w:eastAsia="Calibri" w:hAnsi="Times New Roman" w:cs="Times New Roman"/>
                <w:b/>
                <w:sz w:val="24"/>
                <w:szCs w:val="24"/>
              </w:rPr>
              <w:t xml:space="preserve">Зелена система: </w:t>
            </w:r>
            <w:r w:rsidR="008E3FE9" w:rsidRPr="002A4F1D">
              <w:rPr>
                <w:rFonts w:ascii="Times New Roman" w:eastAsia="Calibri" w:hAnsi="Times New Roman" w:cs="Times New Roman"/>
                <w:sz w:val="24"/>
                <w:szCs w:val="24"/>
              </w:rPr>
              <w:t>висше образование, образователно - квалификационна степен „магистър“ в направление на висше образование „Архитектура, строителство и геодезия“</w:t>
            </w:r>
            <w:r w:rsidR="005C539A">
              <w:rPr>
                <w:rFonts w:ascii="Times New Roman" w:eastAsia="Calibri" w:hAnsi="Times New Roman" w:cs="Times New Roman"/>
                <w:sz w:val="24"/>
                <w:szCs w:val="24"/>
              </w:rPr>
              <w:t>,</w:t>
            </w:r>
            <w:r w:rsidR="008E3FE9" w:rsidRPr="002A4F1D">
              <w:rPr>
                <w:rFonts w:ascii="Times New Roman" w:eastAsia="Calibri" w:hAnsi="Times New Roman" w:cs="Times New Roman"/>
                <w:sz w:val="24"/>
                <w:szCs w:val="24"/>
              </w:rPr>
              <w:t xml:space="preserve"> </w:t>
            </w:r>
            <w:r w:rsidR="005C539A">
              <w:rPr>
                <w:rFonts w:ascii="Times New Roman" w:eastAsia="Calibri" w:hAnsi="Times New Roman" w:cs="Times New Roman"/>
                <w:sz w:val="24"/>
                <w:szCs w:val="24"/>
                <w:lang w:eastAsia="bg-BG"/>
              </w:rPr>
              <w:t>съгласно Класификатора</w:t>
            </w:r>
            <w:r w:rsidR="005C539A" w:rsidRPr="005F21D9">
              <w:rPr>
                <w:rFonts w:ascii="Times New Roman" w:eastAsia="Calibri" w:hAnsi="Times New Roman" w:cs="Times New Roman"/>
                <w:sz w:val="24"/>
                <w:szCs w:val="24"/>
                <w:lang w:eastAsia="bg-BG"/>
              </w:rPr>
              <w:t xml:space="preserve"> на област</w:t>
            </w:r>
            <w:r w:rsidR="005C539A">
              <w:rPr>
                <w:rFonts w:ascii="Times New Roman" w:eastAsia="Calibri" w:hAnsi="Times New Roman" w:cs="Times New Roman"/>
                <w:sz w:val="24"/>
                <w:szCs w:val="24"/>
                <w:lang w:eastAsia="bg-BG"/>
              </w:rPr>
              <w:t>ите на висше образование и професионалните</w:t>
            </w:r>
            <w:r w:rsidR="005C539A" w:rsidRPr="005F21D9">
              <w:rPr>
                <w:rFonts w:ascii="Times New Roman" w:eastAsia="Calibri" w:hAnsi="Times New Roman" w:cs="Times New Roman"/>
                <w:sz w:val="24"/>
                <w:szCs w:val="24"/>
                <w:lang w:eastAsia="bg-BG"/>
              </w:rPr>
              <w:t xml:space="preserve"> направления, утвърд</w:t>
            </w:r>
            <w:r w:rsidR="005C539A">
              <w:rPr>
                <w:rFonts w:ascii="Times New Roman" w:eastAsia="Calibri" w:hAnsi="Times New Roman" w:cs="Times New Roman"/>
                <w:sz w:val="24"/>
                <w:szCs w:val="24"/>
                <w:lang w:eastAsia="bg-BG"/>
              </w:rPr>
              <w:t>ен с ПМС № 125 от 24.06.2002 г.</w:t>
            </w:r>
            <w:r w:rsidR="006F3951">
              <w:rPr>
                <w:rFonts w:ascii="Times New Roman" w:eastAsia="Calibri" w:hAnsi="Times New Roman" w:cs="Times New Roman"/>
                <w:sz w:val="24"/>
                <w:szCs w:val="24"/>
                <w:lang w:val="en-US" w:eastAsia="bg-BG"/>
              </w:rPr>
              <w:t xml:space="preserve"> </w:t>
            </w:r>
            <w:r w:rsidR="008E3FE9" w:rsidRPr="002A4F1D">
              <w:rPr>
                <w:rFonts w:ascii="Times New Roman" w:eastAsia="Calibri" w:hAnsi="Times New Roman" w:cs="Times New Roman"/>
                <w:sz w:val="24"/>
                <w:szCs w:val="24"/>
              </w:rPr>
              <w:t xml:space="preserve">или еквивалентно, когато образованието е придобито в чужбина; специалност </w:t>
            </w:r>
            <w:r w:rsidR="008E3FE9">
              <w:rPr>
                <w:rFonts w:ascii="Times New Roman" w:eastAsia="Calibri" w:hAnsi="Times New Roman" w:cs="Times New Roman"/>
                <w:sz w:val="24"/>
                <w:szCs w:val="24"/>
                <w:lang w:eastAsia="bg-BG"/>
              </w:rPr>
              <w:t>„Ландшафт</w:t>
            </w:r>
            <w:r w:rsidR="008E3FE9" w:rsidRPr="008E3FE9">
              <w:rPr>
                <w:rFonts w:ascii="Times New Roman" w:eastAsia="Calibri" w:hAnsi="Times New Roman" w:cs="Times New Roman"/>
                <w:sz w:val="24"/>
                <w:szCs w:val="24"/>
                <w:lang w:eastAsia="bg-BG"/>
              </w:rPr>
              <w:t>н</w:t>
            </w:r>
            <w:r w:rsidR="008E3FE9">
              <w:rPr>
                <w:rFonts w:ascii="Times New Roman" w:eastAsia="Calibri" w:hAnsi="Times New Roman" w:cs="Times New Roman"/>
                <w:sz w:val="24"/>
                <w:szCs w:val="24"/>
                <w:lang w:eastAsia="bg-BG"/>
              </w:rPr>
              <w:t>а</w:t>
            </w:r>
            <w:r w:rsidR="008E3FE9" w:rsidRPr="008E3FE9">
              <w:rPr>
                <w:rFonts w:ascii="Times New Roman" w:eastAsia="Calibri" w:hAnsi="Times New Roman" w:cs="Times New Roman"/>
                <w:sz w:val="24"/>
                <w:szCs w:val="24"/>
                <w:lang w:eastAsia="bg-BG"/>
              </w:rPr>
              <w:t xml:space="preserve"> архитектура” </w:t>
            </w:r>
            <w:r w:rsidR="008E3FE9" w:rsidRPr="002A4F1D">
              <w:rPr>
                <w:rFonts w:ascii="Times New Roman" w:eastAsia="Calibri" w:hAnsi="Times New Roman" w:cs="Times New Roman"/>
                <w:sz w:val="24"/>
                <w:szCs w:val="24"/>
              </w:rPr>
              <w:t xml:space="preserve">или еквивалентно; притежаващ валидно удостоверение за пълна проектантска правоспособност от </w:t>
            </w:r>
            <w:r w:rsidR="005C539A" w:rsidRPr="00E716D3">
              <w:rPr>
                <w:rFonts w:ascii="Times New Roman" w:eastAsia="Calibri" w:hAnsi="Times New Roman" w:cs="Times New Roman"/>
                <w:sz w:val="24"/>
                <w:szCs w:val="24"/>
              </w:rPr>
              <w:t>КАБ</w:t>
            </w:r>
            <w:r w:rsidR="008E3FE9" w:rsidRPr="005C539A">
              <w:rPr>
                <w:rFonts w:ascii="Times New Roman" w:eastAsia="Calibri" w:hAnsi="Times New Roman" w:cs="Times New Roman"/>
                <w:color w:val="FF0000"/>
                <w:sz w:val="24"/>
                <w:szCs w:val="24"/>
              </w:rPr>
              <w:t xml:space="preserve"> </w:t>
            </w:r>
            <w:r w:rsidR="005C539A" w:rsidRPr="005C539A">
              <w:rPr>
                <w:rFonts w:ascii="Times New Roman" w:eastAsia="Calibri" w:hAnsi="Times New Roman" w:cs="Times New Roman"/>
                <w:sz w:val="24"/>
                <w:szCs w:val="24"/>
              </w:rPr>
              <w:t xml:space="preserve">в областта на професионалната си квалификация </w:t>
            </w:r>
            <w:r w:rsidR="008E3FE9" w:rsidRPr="002A4F1D">
              <w:rPr>
                <w:rFonts w:ascii="Times New Roman" w:eastAsia="Calibri" w:hAnsi="Times New Roman" w:cs="Times New Roman"/>
                <w:sz w:val="24"/>
                <w:szCs w:val="24"/>
              </w:rPr>
              <w:t xml:space="preserve">или еквивалентен документ издаден от компетентен орган в държава - членка на Европейския съюз, или в друга държава - страна по Споразумението за Европейското икономическо пространство, респ. призната професионална квалификация съгласно Закона за признаване на професионални </w:t>
            </w:r>
            <w:r w:rsidR="008E3FE9" w:rsidRPr="002A4F1D">
              <w:rPr>
                <w:rFonts w:ascii="Times New Roman" w:eastAsia="Calibri" w:hAnsi="Times New Roman" w:cs="Times New Roman"/>
                <w:sz w:val="24"/>
                <w:szCs w:val="24"/>
              </w:rPr>
              <w:lastRenderedPageBreak/>
              <w:t>квалификации /ЗППК/; да e участвал на подобна позиция при разработване на минимум 1 (един) брой проект в областта на устройственото планиране.</w:t>
            </w:r>
          </w:p>
          <w:p w:rsidR="00571478" w:rsidRDefault="00571478" w:rsidP="000D2502">
            <w:pPr>
              <w:spacing w:after="0"/>
              <w:jc w:val="both"/>
              <w:rPr>
                <w:rFonts w:ascii="Times New Roman" w:hAnsi="Times New Roman" w:cs="Times New Roman"/>
                <w:i/>
                <w:sz w:val="24"/>
                <w:szCs w:val="24"/>
              </w:rPr>
            </w:pPr>
            <w:r w:rsidRPr="00366688">
              <w:rPr>
                <w:rFonts w:ascii="Times New Roman" w:hAnsi="Times New Roman" w:cs="Times New Roman"/>
                <w:b/>
                <w:i/>
                <w:sz w:val="24"/>
                <w:szCs w:val="24"/>
              </w:rPr>
              <w:t>Забележка:</w:t>
            </w:r>
            <w:r w:rsidRPr="00366688">
              <w:rPr>
                <w:rFonts w:ascii="Times New Roman" w:hAnsi="Times New Roman" w:cs="Times New Roman"/>
                <w:i/>
                <w:sz w:val="24"/>
                <w:szCs w:val="24"/>
              </w:rPr>
              <w:t xml:space="preserve"> Посочените от учас</w:t>
            </w:r>
            <w:r>
              <w:rPr>
                <w:rFonts w:ascii="Times New Roman" w:hAnsi="Times New Roman" w:cs="Times New Roman"/>
                <w:i/>
                <w:sz w:val="24"/>
                <w:szCs w:val="24"/>
              </w:rPr>
              <w:t>тника експерти могат да съвместя</w:t>
            </w:r>
            <w:r w:rsidRPr="00366688">
              <w:rPr>
                <w:rFonts w:ascii="Times New Roman" w:hAnsi="Times New Roman" w:cs="Times New Roman"/>
                <w:i/>
                <w:sz w:val="24"/>
                <w:szCs w:val="24"/>
              </w:rPr>
              <w:t>ват повече от една експертна позиция в предложения екип</w:t>
            </w:r>
            <w:r w:rsidR="000D2502">
              <w:rPr>
                <w:rFonts w:ascii="Times New Roman" w:hAnsi="Times New Roman" w:cs="Times New Roman"/>
                <w:i/>
                <w:sz w:val="24"/>
                <w:szCs w:val="24"/>
              </w:rPr>
              <w:t xml:space="preserve"> за</w:t>
            </w:r>
            <w:r w:rsidRPr="00366688">
              <w:rPr>
                <w:rFonts w:ascii="Times New Roman" w:hAnsi="Times New Roman" w:cs="Times New Roman"/>
                <w:i/>
                <w:sz w:val="24"/>
                <w:szCs w:val="24"/>
              </w:rPr>
              <w:t xml:space="preserve"> </w:t>
            </w:r>
            <w:r w:rsidR="000D2502" w:rsidRPr="000D2502">
              <w:rPr>
                <w:rFonts w:ascii="Times New Roman" w:hAnsi="Times New Roman" w:cs="Times New Roman"/>
                <w:i/>
                <w:sz w:val="24"/>
                <w:szCs w:val="24"/>
              </w:rPr>
              <w:t>изработването на ОУП</w:t>
            </w:r>
            <w:r w:rsidRPr="00366688">
              <w:rPr>
                <w:rFonts w:ascii="Times New Roman" w:hAnsi="Times New Roman" w:cs="Times New Roman"/>
                <w:i/>
                <w:sz w:val="24"/>
                <w:szCs w:val="24"/>
              </w:rPr>
              <w:t>, ако отговарят на поставените от Възложителя минимални изисквания</w:t>
            </w:r>
            <w:r>
              <w:t xml:space="preserve"> </w:t>
            </w:r>
            <w:r w:rsidRPr="00571478">
              <w:rPr>
                <w:rFonts w:ascii="Times New Roman" w:hAnsi="Times New Roman" w:cs="Times New Roman"/>
                <w:i/>
                <w:sz w:val="24"/>
                <w:szCs w:val="24"/>
              </w:rPr>
              <w:t>за съответната позиция</w:t>
            </w:r>
            <w:r>
              <w:rPr>
                <w:rFonts w:ascii="Times New Roman" w:hAnsi="Times New Roman" w:cs="Times New Roman"/>
                <w:i/>
                <w:sz w:val="24"/>
                <w:szCs w:val="24"/>
              </w:rPr>
              <w:t>!!!</w:t>
            </w:r>
          </w:p>
          <w:p w:rsidR="00571478" w:rsidRDefault="00571478" w:rsidP="000D2502">
            <w:pPr>
              <w:spacing w:after="0"/>
              <w:jc w:val="both"/>
              <w:rPr>
                <w:rFonts w:ascii="Times New Roman" w:hAnsi="Times New Roman" w:cs="Times New Roman"/>
                <w:i/>
                <w:sz w:val="24"/>
                <w:szCs w:val="24"/>
              </w:rPr>
            </w:pPr>
          </w:p>
          <w:p w:rsidR="00C15D30" w:rsidRPr="00571478" w:rsidRDefault="00C15D30" w:rsidP="000D2502">
            <w:pPr>
              <w:spacing w:before="240" w:after="0"/>
              <w:contextualSpacing/>
              <w:jc w:val="both"/>
              <w:rPr>
                <w:rFonts w:ascii="Times New Roman" w:eastAsia="Calibri" w:hAnsi="Times New Roman" w:cs="Times New Roman"/>
                <w:b/>
                <w:sz w:val="24"/>
                <w:szCs w:val="24"/>
              </w:rPr>
            </w:pPr>
            <w:r w:rsidRPr="00571478">
              <w:rPr>
                <w:rFonts w:ascii="Times New Roman" w:eastAsia="Calibri" w:hAnsi="Times New Roman" w:cs="Times New Roman"/>
                <w:b/>
                <w:sz w:val="24"/>
                <w:szCs w:val="24"/>
                <w:lang w:eastAsia="bg-BG"/>
              </w:rPr>
              <w:t xml:space="preserve">Б.) </w:t>
            </w:r>
            <w:r w:rsidRPr="00571478">
              <w:rPr>
                <w:rFonts w:ascii="Times New Roman" w:eastAsia="Calibri" w:hAnsi="Times New Roman" w:cs="Times New Roman"/>
                <w:b/>
                <w:sz w:val="24"/>
                <w:szCs w:val="24"/>
              </w:rPr>
              <w:t xml:space="preserve">Експерти, които ще бъдат ангажирани с изработването на Екологична оценка (ЕО) и Оценка за съвместимост (ОС): </w:t>
            </w:r>
          </w:p>
          <w:p w:rsidR="00C15D30" w:rsidRPr="00571478" w:rsidRDefault="00C15D30" w:rsidP="000D2502">
            <w:pPr>
              <w:tabs>
                <w:tab w:val="left" w:pos="851"/>
                <w:tab w:val="left" w:pos="1843"/>
              </w:tabs>
              <w:autoSpaceDE w:val="0"/>
              <w:autoSpaceDN w:val="0"/>
              <w:adjustRightInd w:val="0"/>
              <w:spacing w:after="0"/>
              <w:jc w:val="both"/>
              <w:rPr>
                <w:rFonts w:ascii="Times New Roman" w:eastAsia="Calibri" w:hAnsi="Times New Roman" w:cs="Times New Roman"/>
                <w:b/>
                <w:sz w:val="24"/>
                <w:szCs w:val="24"/>
                <w:u w:val="single"/>
              </w:rPr>
            </w:pPr>
            <w:r w:rsidRPr="00571478">
              <w:rPr>
                <w:rFonts w:ascii="Times New Roman" w:eastAsia="Calibri" w:hAnsi="Times New Roman" w:cs="Times New Roman"/>
                <w:b/>
                <w:sz w:val="24"/>
                <w:szCs w:val="24"/>
                <w:u w:val="single"/>
              </w:rPr>
              <w:t xml:space="preserve">- Изисквания към екипа: </w:t>
            </w:r>
          </w:p>
          <w:p w:rsidR="00C15D30" w:rsidRPr="00571478" w:rsidRDefault="00C15D30" w:rsidP="000D2502">
            <w:pPr>
              <w:tabs>
                <w:tab w:val="left" w:pos="0"/>
              </w:tabs>
              <w:spacing w:before="120" w:after="120"/>
              <w:contextualSpacing/>
              <w:jc w:val="both"/>
              <w:rPr>
                <w:rFonts w:ascii="Times New Roman" w:eastAsia="Calibri" w:hAnsi="Times New Roman" w:cs="Times New Roman"/>
                <w:b/>
                <w:sz w:val="24"/>
                <w:szCs w:val="24"/>
                <w:lang w:eastAsia="bg-BG"/>
              </w:rPr>
            </w:pPr>
            <w:r w:rsidRPr="00571478">
              <w:rPr>
                <w:rFonts w:ascii="Times New Roman" w:eastAsia="Calibri" w:hAnsi="Times New Roman" w:cs="Times New Roman"/>
                <w:b/>
                <w:sz w:val="24"/>
                <w:szCs w:val="24"/>
                <w:lang w:eastAsia="bg-BG"/>
              </w:rPr>
              <w:t xml:space="preserve">Екипът от експерти следва да  отговаря на изискванията на чл. 83 от Закон за опазване на околната среда (ЗООС) и чл. 16 от </w:t>
            </w:r>
            <w:r w:rsidRPr="00571478">
              <w:rPr>
                <w:rFonts w:ascii="Times New Roman" w:eastAsia="Calibri" w:hAnsi="Times New Roman" w:cs="Times New Roman"/>
                <w:b/>
                <w:sz w:val="24"/>
                <w:szCs w:val="24"/>
                <w:shd w:val="clear" w:color="auto" w:fill="FFFFFF"/>
                <w:lang w:eastAsia="bg-BG"/>
              </w:rPr>
              <w:t>Наредбата за условията и реда за извършване на екологична оценка на планове и програми</w:t>
            </w:r>
            <w:r w:rsidRPr="00571478">
              <w:rPr>
                <w:rFonts w:ascii="Times New Roman" w:eastAsia="Calibri" w:hAnsi="Times New Roman" w:cs="Times New Roman"/>
                <w:b/>
                <w:sz w:val="24"/>
                <w:szCs w:val="24"/>
                <w:lang w:eastAsia="bg-BG"/>
              </w:rPr>
              <w:t xml:space="preserve"> (НУРИЕОПП), като включва минимум:</w:t>
            </w:r>
          </w:p>
          <w:p w:rsidR="00C15D30" w:rsidRDefault="00C15D30" w:rsidP="000D2502">
            <w:pPr>
              <w:spacing w:after="0"/>
              <w:jc w:val="both"/>
              <w:rPr>
                <w:rFonts w:ascii="Times New Roman" w:eastAsia="Calibri" w:hAnsi="Times New Roman" w:cs="Times New Roman"/>
                <w:sz w:val="24"/>
                <w:szCs w:val="24"/>
                <w:lang w:eastAsia="bg-BG"/>
              </w:rPr>
            </w:pPr>
            <w:r w:rsidRPr="00571478">
              <w:rPr>
                <w:rFonts w:ascii="Times New Roman" w:eastAsia="Calibri" w:hAnsi="Times New Roman" w:cs="Times New Roman"/>
                <w:b/>
                <w:bCs/>
                <w:sz w:val="24"/>
                <w:szCs w:val="24"/>
                <w:lang w:eastAsia="bg-BG"/>
              </w:rPr>
              <w:t xml:space="preserve">Експерт № 1 </w:t>
            </w:r>
            <w:r w:rsidRPr="00571478">
              <w:rPr>
                <w:rFonts w:ascii="Times New Roman" w:eastAsia="Calibri" w:hAnsi="Times New Roman" w:cs="Times New Roman"/>
                <w:sz w:val="24"/>
                <w:szCs w:val="24"/>
                <w:lang w:eastAsia="bg-BG"/>
              </w:rPr>
              <w:t xml:space="preserve">- </w:t>
            </w:r>
            <w:r w:rsidRPr="00571478">
              <w:rPr>
                <w:rFonts w:ascii="Times New Roman" w:eastAsia="Calibri" w:hAnsi="Times New Roman" w:cs="Times New Roman"/>
                <w:b/>
                <w:bCs/>
                <w:sz w:val="24"/>
                <w:szCs w:val="24"/>
                <w:lang w:eastAsia="bg-BG"/>
              </w:rPr>
              <w:t>Ръководител екип:</w:t>
            </w:r>
            <w:r w:rsidRPr="00571478">
              <w:rPr>
                <w:rFonts w:ascii="Times New Roman" w:eastAsia="Calibri" w:hAnsi="Times New Roman" w:cs="Times New Roman"/>
                <w:sz w:val="24"/>
                <w:szCs w:val="24"/>
                <w:lang w:eastAsia="bg-BG"/>
              </w:rPr>
              <w:t xml:space="preserve"> висше образование, степен „магистър”, специалност „Екология”, „Системи и устройства за опазване на околната среда” или еквивалентно;</w:t>
            </w:r>
            <w:r w:rsidR="00D068F8">
              <w:t xml:space="preserve"> </w:t>
            </w:r>
            <w:r w:rsidR="00D068F8" w:rsidRPr="00D068F8">
              <w:rPr>
                <w:rFonts w:ascii="Times New Roman" w:eastAsia="Calibri" w:hAnsi="Times New Roman" w:cs="Times New Roman"/>
                <w:sz w:val="24"/>
                <w:szCs w:val="24"/>
                <w:lang w:eastAsia="bg-BG"/>
              </w:rPr>
              <w:t xml:space="preserve">да e участвал в качеството на Ръководител екип при разработване на минимум 2 (два) броя </w:t>
            </w:r>
            <w:r w:rsidR="00D068F8">
              <w:rPr>
                <w:rFonts w:ascii="Times New Roman" w:eastAsia="Calibri" w:hAnsi="Times New Roman" w:cs="Times New Roman"/>
                <w:sz w:val="24"/>
                <w:szCs w:val="24"/>
                <w:lang w:eastAsia="bg-BG"/>
              </w:rPr>
              <w:t>екологични оценки</w:t>
            </w:r>
            <w:r w:rsidR="00D068F8" w:rsidRPr="00D068F8">
              <w:rPr>
                <w:rFonts w:ascii="Times New Roman" w:eastAsia="Calibri" w:hAnsi="Times New Roman" w:cs="Times New Roman"/>
                <w:sz w:val="24"/>
                <w:szCs w:val="24"/>
                <w:lang w:eastAsia="bg-BG"/>
              </w:rPr>
              <w:t xml:space="preserve"> </w:t>
            </w:r>
            <w:r w:rsidR="00D068F8">
              <w:rPr>
                <w:rFonts w:ascii="Times New Roman" w:eastAsia="Calibri" w:hAnsi="Times New Roman" w:cs="Times New Roman"/>
                <w:sz w:val="24"/>
                <w:szCs w:val="24"/>
                <w:lang w:eastAsia="bg-BG"/>
              </w:rPr>
              <w:t>и оценки</w:t>
            </w:r>
            <w:r w:rsidR="00D068F8" w:rsidRPr="00D068F8">
              <w:rPr>
                <w:rFonts w:ascii="Times New Roman" w:eastAsia="Calibri" w:hAnsi="Times New Roman" w:cs="Times New Roman"/>
                <w:sz w:val="24"/>
                <w:szCs w:val="24"/>
                <w:lang w:eastAsia="bg-BG"/>
              </w:rPr>
              <w:t xml:space="preserve"> за съвместимостта на планове и програми в областта на устройственото планиране.</w:t>
            </w:r>
          </w:p>
          <w:p w:rsidR="00E873C9" w:rsidRDefault="00C15D30" w:rsidP="000D2502">
            <w:pPr>
              <w:spacing w:after="0"/>
              <w:jc w:val="both"/>
              <w:rPr>
                <w:rFonts w:ascii="Times New Roman" w:eastAsia="Calibri" w:hAnsi="Times New Roman" w:cs="Times New Roman"/>
                <w:sz w:val="24"/>
                <w:szCs w:val="24"/>
                <w:lang w:eastAsia="bg-BG"/>
              </w:rPr>
            </w:pPr>
            <w:r w:rsidRPr="00571478">
              <w:rPr>
                <w:rFonts w:ascii="Times New Roman" w:eastAsia="Calibri" w:hAnsi="Times New Roman" w:cs="Times New Roman"/>
                <w:b/>
                <w:bCs/>
                <w:sz w:val="24"/>
                <w:szCs w:val="24"/>
                <w:lang w:eastAsia="bg-BG"/>
              </w:rPr>
              <w:t>Експерт № 2 - Климат и атмосферен въздух:</w:t>
            </w:r>
            <w:r w:rsidRPr="00571478">
              <w:rPr>
                <w:rFonts w:ascii="Times New Roman" w:eastAsia="Calibri" w:hAnsi="Times New Roman" w:cs="Times New Roman"/>
                <w:sz w:val="24"/>
                <w:szCs w:val="24"/>
                <w:lang w:eastAsia="bg-BG"/>
              </w:rPr>
              <w:t xml:space="preserve"> висше образование, степен „магистър” в някоя от следните области „Метеорология”, „Климатология”, „Инженерна химия”, „Екология” или еквивалент;</w:t>
            </w:r>
            <w:r w:rsidR="00E873C9">
              <w:rPr>
                <w:rFonts w:ascii="Times New Roman" w:eastAsia="Calibri" w:hAnsi="Times New Roman" w:cs="Times New Roman"/>
                <w:sz w:val="24"/>
                <w:szCs w:val="24"/>
                <w:lang w:eastAsia="bg-BG"/>
              </w:rPr>
              <w:t xml:space="preserve"> </w:t>
            </w:r>
            <w:r w:rsidR="00E873C9" w:rsidRPr="002A4F1D">
              <w:rPr>
                <w:rFonts w:ascii="Times New Roman" w:eastAsia="Calibri" w:hAnsi="Times New Roman" w:cs="Times New Roman"/>
                <w:sz w:val="24"/>
                <w:szCs w:val="24"/>
              </w:rPr>
              <w:t xml:space="preserve">да e участвал на подобна позиция при разработване на минимум 1 (един) брой </w:t>
            </w:r>
            <w:r w:rsidR="00E873C9">
              <w:rPr>
                <w:rFonts w:ascii="Times New Roman" w:eastAsia="Calibri" w:hAnsi="Times New Roman" w:cs="Times New Roman"/>
                <w:sz w:val="24"/>
                <w:szCs w:val="24"/>
                <w:lang w:eastAsia="bg-BG"/>
              </w:rPr>
              <w:t>екологична оценка</w:t>
            </w:r>
            <w:r w:rsidR="00E873C9" w:rsidRPr="00D068F8">
              <w:rPr>
                <w:rFonts w:ascii="Times New Roman" w:eastAsia="Calibri" w:hAnsi="Times New Roman" w:cs="Times New Roman"/>
                <w:sz w:val="24"/>
                <w:szCs w:val="24"/>
                <w:lang w:eastAsia="bg-BG"/>
              </w:rPr>
              <w:t xml:space="preserve"> </w:t>
            </w:r>
            <w:r w:rsidR="00E873C9">
              <w:rPr>
                <w:rFonts w:ascii="Times New Roman" w:eastAsia="Calibri" w:hAnsi="Times New Roman" w:cs="Times New Roman"/>
                <w:sz w:val="24"/>
                <w:szCs w:val="24"/>
                <w:lang w:eastAsia="bg-BG"/>
              </w:rPr>
              <w:t>и оценка</w:t>
            </w:r>
            <w:r w:rsidR="00E873C9" w:rsidRPr="00D068F8">
              <w:rPr>
                <w:rFonts w:ascii="Times New Roman" w:eastAsia="Calibri" w:hAnsi="Times New Roman" w:cs="Times New Roman"/>
                <w:sz w:val="24"/>
                <w:szCs w:val="24"/>
                <w:lang w:eastAsia="bg-BG"/>
              </w:rPr>
              <w:t xml:space="preserve"> за съвместимостта на планове и програми в областта на устройственото планиране.</w:t>
            </w:r>
          </w:p>
          <w:p w:rsidR="00D20A5C" w:rsidRPr="00571478" w:rsidRDefault="00C15D30" w:rsidP="000D2502">
            <w:pPr>
              <w:spacing w:after="0"/>
              <w:jc w:val="both"/>
              <w:rPr>
                <w:rFonts w:ascii="Times New Roman" w:eastAsia="Calibri" w:hAnsi="Times New Roman" w:cs="Times New Roman"/>
                <w:sz w:val="24"/>
                <w:szCs w:val="24"/>
                <w:lang w:eastAsia="bg-BG"/>
              </w:rPr>
            </w:pPr>
            <w:r w:rsidRPr="00571478">
              <w:rPr>
                <w:rFonts w:ascii="Times New Roman" w:eastAsia="Calibri" w:hAnsi="Times New Roman" w:cs="Times New Roman"/>
                <w:b/>
                <w:bCs/>
                <w:sz w:val="24"/>
                <w:szCs w:val="24"/>
                <w:lang w:eastAsia="bg-BG"/>
              </w:rPr>
              <w:lastRenderedPageBreak/>
              <w:t>Експерт № 3 - Води</w:t>
            </w:r>
            <w:r w:rsidRPr="00571478">
              <w:rPr>
                <w:rFonts w:ascii="Times New Roman" w:eastAsia="Calibri" w:hAnsi="Times New Roman" w:cs="Times New Roman"/>
                <w:sz w:val="24"/>
                <w:szCs w:val="24"/>
                <w:lang w:eastAsia="bg-BG"/>
              </w:rPr>
              <w:t>: висше образование, степен „Магистър”, специалност „Екология”, „ВиК” или еквивалент;</w:t>
            </w:r>
            <w:r w:rsidR="00D20A5C">
              <w:t xml:space="preserve"> </w:t>
            </w:r>
            <w:r w:rsidR="00D20A5C" w:rsidRPr="00D20A5C">
              <w:rPr>
                <w:rFonts w:ascii="Times New Roman" w:eastAsia="Calibri" w:hAnsi="Times New Roman" w:cs="Times New Roman"/>
                <w:sz w:val="24"/>
                <w:szCs w:val="24"/>
                <w:lang w:eastAsia="bg-BG"/>
              </w:rPr>
              <w:t>да e участвал на подобна позиция при разработване на минимум 1 (един) брой екологична оценка и оценка за съвместимостта на планове и програми в областта на устройственото планиране.</w:t>
            </w:r>
          </w:p>
          <w:p w:rsidR="00C15D30" w:rsidRPr="00916079" w:rsidRDefault="00C15D30" w:rsidP="000D2502">
            <w:pPr>
              <w:spacing w:after="0"/>
              <w:jc w:val="both"/>
              <w:rPr>
                <w:rFonts w:ascii="Times New Roman" w:eastAsia="Calibri" w:hAnsi="Times New Roman" w:cs="Times New Roman"/>
                <w:color w:val="FF0000"/>
                <w:sz w:val="24"/>
                <w:szCs w:val="24"/>
                <w:lang w:eastAsia="bg-BG"/>
              </w:rPr>
            </w:pPr>
            <w:r w:rsidRPr="00571478">
              <w:rPr>
                <w:rFonts w:ascii="Times New Roman" w:eastAsia="Calibri" w:hAnsi="Times New Roman" w:cs="Times New Roman"/>
                <w:b/>
                <w:bCs/>
                <w:sz w:val="24"/>
                <w:szCs w:val="24"/>
                <w:lang w:eastAsia="bg-BG"/>
              </w:rPr>
              <w:t xml:space="preserve">Експерт № 4 </w:t>
            </w:r>
            <w:r w:rsidRPr="00571478">
              <w:rPr>
                <w:rFonts w:ascii="Times New Roman" w:eastAsia="Calibri" w:hAnsi="Times New Roman" w:cs="Times New Roman"/>
                <w:sz w:val="24"/>
                <w:szCs w:val="24"/>
                <w:lang w:eastAsia="bg-BG"/>
              </w:rPr>
              <w:t xml:space="preserve">- </w:t>
            </w:r>
            <w:r w:rsidRPr="00571478">
              <w:rPr>
                <w:rFonts w:ascii="Times New Roman" w:eastAsia="Calibri" w:hAnsi="Times New Roman" w:cs="Times New Roman"/>
                <w:b/>
                <w:bCs/>
                <w:sz w:val="24"/>
                <w:szCs w:val="24"/>
                <w:lang w:eastAsia="bg-BG"/>
              </w:rPr>
              <w:t>Биологично разнообразие:</w:t>
            </w:r>
            <w:r w:rsidRPr="00571478">
              <w:rPr>
                <w:rFonts w:ascii="Times New Roman" w:eastAsia="Calibri" w:hAnsi="Times New Roman" w:cs="Times New Roman"/>
                <w:sz w:val="24"/>
                <w:szCs w:val="24"/>
                <w:lang w:eastAsia="bg-BG"/>
              </w:rPr>
              <w:t xml:space="preserve"> висше образование, степен „магистър” в някоя от следните области „Биология”, „Зоология”, „Го</w:t>
            </w:r>
            <w:r w:rsidR="00A038A5">
              <w:rPr>
                <w:rFonts w:ascii="Times New Roman" w:eastAsia="Calibri" w:hAnsi="Times New Roman" w:cs="Times New Roman"/>
                <w:sz w:val="24"/>
                <w:szCs w:val="24"/>
                <w:lang w:eastAsia="bg-BG"/>
              </w:rPr>
              <w:t>рско стопанство” или еквивалент;</w:t>
            </w:r>
            <w:r w:rsidR="00D20A5C">
              <w:t xml:space="preserve"> </w:t>
            </w:r>
            <w:r w:rsidR="00D20A5C" w:rsidRPr="00D20A5C">
              <w:rPr>
                <w:rFonts w:ascii="Times New Roman" w:eastAsia="Calibri" w:hAnsi="Times New Roman" w:cs="Times New Roman"/>
                <w:sz w:val="24"/>
                <w:szCs w:val="24"/>
                <w:lang w:eastAsia="bg-BG"/>
              </w:rPr>
              <w:t>да e участвал на подобна позиция при разработване на минимум 1 (един) брой екологична оценка и оценка за съвместимостта на планове и програми в областта на устройственото планиране.</w:t>
            </w:r>
            <w:r w:rsidRPr="00916079">
              <w:rPr>
                <w:rFonts w:ascii="Times New Roman" w:eastAsia="Calibri" w:hAnsi="Times New Roman" w:cs="Times New Roman"/>
                <w:color w:val="FF0000"/>
                <w:sz w:val="24"/>
                <w:szCs w:val="24"/>
                <w:lang w:eastAsia="bg-BG"/>
              </w:rPr>
              <w:tab/>
            </w:r>
          </w:p>
          <w:p w:rsidR="00571478" w:rsidRDefault="00571478" w:rsidP="000D2502">
            <w:pPr>
              <w:spacing w:before="240" w:after="0"/>
              <w:jc w:val="both"/>
              <w:rPr>
                <w:rFonts w:ascii="Times New Roman" w:hAnsi="Times New Roman" w:cs="Times New Roman"/>
                <w:i/>
                <w:sz w:val="24"/>
                <w:szCs w:val="24"/>
              </w:rPr>
            </w:pPr>
            <w:r w:rsidRPr="00366688">
              <w:rPr>
                <w:rFonts w:ascii="Times New Roman" w:hAnsi="Times New Roman" w:cs="Times New Roman"/>
                <w:b/>
                <w:i/>
                <w:sz w:val="24"/>
                <w:szCs w:val="24"/>
              </w:rPr>
              <w:t>Забележка:</w:t>
            </w:r>
            <w:r w:rsidRPr="00366688">
              <w:rPr>
                <w:rFonts w:ascii="Times New Roman" w:hAnsi="Times New Roman" w:cs="Times New Roman"/>
                <w:i/>
                <w:sz w:val="24"/>
                <w:szCs w:val="24"/>
              </w:rPr>
              <w:t xml:space="preserve"> Посочените от учас</w:t>
            </w:r>
            <w:r>
              <w:rPr>
                <w:rFonts w:ascii="Times New Roman" w:hAnsi="Times New Roman" w:cs="Times New Roman"/>
                <w:i/>
                <w:sz w:val="24"/>
                <w:szCs w:val="24"/>
              </w:rPr>
              <w:t>тника експерти  могат да съвместя</w:t>
            </w:r>
            <w:r w:rsidRPr="00366688">
              <w:rPr>
                <w:rFonts w:ascii="Times New Roman" w:hAnsi="Times New Roman" w:cs="Times New Roman"/>
                <w:i/>
                <w:sz w:val="24"/>
                <w:szCs w:val="24"/>
              </w:rPr>
              <w:t xml:space="preserve">ват повече от една експертна позиция в предложения екип </w:t>
            </w:r>
            <w:r w:rsidR="000D2502">
              <w:rPr>
                <w:rFonts w:ascii="Times New Roman" w:hAnsi="Times New Roman" w:cs="Times New Roman"/>
                <w:i/>
                <w:sz w:val="24"/>
                <w:szCs w:val="24"/>
              </w:rPr>
              <w:t>за изработване</w:t>
            </w:r>
            <w:r w:rsidR="000D2502" w:rsidRPr="000D2502">
              <w:rPr>
                <w:rFonts w:ascii="Times New Roman" w:hAnsi="Times New Roman" w:cs="Times New Roman"/>
                <w:i/>
                <w:sz w:val="24"/>
                <w:szCs w:val="24"/>
              </w:rPr>
              <w:t xml:space="preserve"> на Екологична оценка (ЕО) и Оценка за съвместимост (ОС)</w:t>
            </w:r>
            <w:r w:rsidRPr="00366688">
              <w:rPr>
                <w:rFonts w:ascii="Times New Roman" w:hAnsi="Times New Roman" w:cs="Times New Roman"/>
                <w:i/>
                <w:sz w:val="24"/>
                <w:szCs w:val="24"/>
              </w:rPr>
              <w:t>, ако отговарят на поставените от Възложителя минимални изисквания</w:t>
            </w:r>
            <w:r>
              <w:t xml:space="preserve"> </w:t>
            </w:r>
            <w:r w:rsidRPr="00571478">
              <w:rPr>
                <w:rFonts w:ascii="Times New Roman" w:hAnsi="Times New Roman" w:cs="Times New Roman"/>
                <w:i/>
                <w:sz w:val="24"/>
                <w:szCs w:val="24"/>
              </w:rPr>
              <w:t>за съответната позиция</w:t>
            </w:r>
            <w:r>
              <w:rPr>
                <w:rFonts w:ascii="Times New Roman" w:hAnsi="Times New Roman" w:cs="Times New Roman"/>
                <w:i/>
                <w:sz w:val="24"/>
                <w:szCs w:val="24"/>
              </w:rPr>
              <w:t>!!!</w:t>
            </w:r>
          </w:p>
          <w:p w:rsidR="00D20A5C" w:rsidRPr="00D20A5C" w:rsidRDefault="00C15D30" w:rsidP="000D2502">
            <w:pPr>
              <w:shd w:val="clear" w:color="auto" w:fill="FFFFFF"/>
              <w:spacing w:before="120"/>
              <w:jc w:val="both"/>
              <w:rPr>
                <w:rFonts w:ascii="Times New Roman" w:eastAsia="Times New Roman" w:hAnsi="Times New Roman" w:cs="Times New Roman"/>
                <w:sz w:val="24"/>
                <w:szCs w:val="24"/>
              </w:rPr>
            </w:pPr>
            <w:r w:rsidRPr="00571478">
              <w:rPr>
                <w:rFonts w:ascii="Times New Roman" w:eastAsia="Calibri" w:hAnsi="Times New Roman" w:cs="Times New Roman"/>
                <w:b/>
                <w:i/>
                <w:sz w:val="24"/>
                <w:szCs w:val="24"/>
              </w:rPr>
              <w:t>Забележка:</w:t>
            </w:r>
            <w:r w:rsidRPr="00571478">
              <w:rPr>
                <w:rFonts w:ascii="Times New Roman" w:eastAsia="Calibri" w:hAnsi="Times New Roman" w:cs="Times New Roman"/>
                <w:i/>
                <w:sz w:val="24"/>
                <w:szCs w:val="24"/>
              </w:rPr>
              <w:t xml:space="preserve"> </w:t>
            </w:r>
            <w:r w:rsidR="00D20A5C" w:rsidRPr="00D20A5C">
              <w:rPr>
                <w:rFonts w:ascii="Times New Roman" w:eastAsia="Times New Roman" w:hAnsi="Times New Roman" w:cs="Times New Roman"/>
                <w:i/>
                <w:iCs/>
                <w:sz w:val="24"/>
                <w:szCs w:val="24"/>
              </w:rPr>
              <w:t xml:space="preserve">При използването на експерти - чуждестранни лица, доказването на съответствие с поставените изисквания за образователно – квалификационна степен се удостоверява и с посочване на еквивалентни на изброените по-горе специалности. Прилагат се разпоредбите на Директива 2005/26/ЕО, както и условията и реда за признаване на професионални квалификации, придобити в други държави членки и в трети държави, с цел достъп и упражняване на регулирани професии в Република България. С Решение на Министерски съвет № 352 от 21.05.2015 г. е приет Първи национален план за действие по взаимна оценка на регулираните професии в държавите членки </w:t>
            </w:r>
            <w:r w:rsidR="00D20A5C" w:rsidRPr="00D20A5C">
              <w:rPr>
                <w:rFonts w:ascii="Times New Roman" w:eastAsia="Times New Roman" w:hAnsi="Times New Roman" w:cs="Times New Roman"/>
                <w:i/>
                <w:iCs/>
                <w:sz w:val="24"/>
                <w:szCs w:val="24"/>
              </w:rPr>
              <w:lastRenderedPageBreak/>
              <w:t xml:space="preserve">съгласно чл. 59 „Прозрачност“ от изменената Директива 2005/36/ЕО на Европейския парламент и на Съвета от 7 септември 2005 година относно признаването на професионалните </w:t>
            </w:r>
            <w:r w:rsidR="00FB5E1C">
              <w:rPr>
                <w:rFonts w:ascii="Times New Roman" w:eastAsia="Times New Roman" w:hAnsi="Times New Roman" w:cs="Times New Roman"/>
                <w:i/>
                <w:iCs/>
                <w:sz w:val="24"/>
                <w:szCs w:val="24"/>
              </w:rPr>
              <w:t xml:space="preserve"> </w:t>
            </w:r>
            <w:r w:rsidR="00D20A5C" w:rsidRPr="00D20A5C">
              <w:rPr>
                <w:rFonts w:ascii="Times New Roman" w:eastAsia="Times New Roman" w:hAnsi="Times New Roman" w:cs="Times New Roman"/>
                <w:i/>
                <w:iCs/>
                <w:sz w:val="24"/>
                <w:szCs w:val="24"/>
              </w:rPr>
              <w:t xml:space="preserve">квалификации. </w:t>
            </w:r>
          </w:p>
          <w:p w:rsidR="00D20A5C" w:rsidRPr="00D20A5C" w:rsidRDefault="00D20A5C" w:rsidP="000D2502">
            <w:pPr>
              <w:shd w:val="clear" w:color="auto" w:fill="FFFFFF"/>
              <w:spacing w:before="120" w:after="0"/>
              <w:jc w:val="both"/>
              <w:rPr>
                <w:rFonts w:ascii="Times New Roman" w:eastAsia="Times New Roman" w:hAnsi="Times New Roman" w:cs="Times New Roman"/>
                <w:sz w:val="24"/>
                <w:szCs w:val="24"/>
              </w:rPr>
            </w:pPr>
            <w:r w:rsidRPr="00D20A5C">
              <w:rPr>
                <w:rFonts w:ascii="Times New Roman" w:eastAsia="Times New Roman" w:hAnsi="Times New Roman" w:cs="Times New Roman"/>
                <w:i/>
                <w:iCs/>
                <w:sz w:val="24"/>
                <w:szCs w:val="24"/>
              </w:rPr>
              <w:t xml:space="preserve">Под „еквивалентно образование” или „еквивалентна специалност” следва да се разбира, придобито образование или специалност приравнени към посочените. Приравнени са специалностите, при които учебната програма на специалността покрива най-малко 80 на сто от учебната програма на някоя от специалностите посочени по-горе. </w:t>
            </w:r>
          </w:p>
          <w:p w:rsidR="00D20A5C" w:rsidRPr="00571478" w:rsidRDefault="00D20A5C" w:rsidP="000D2502">
            <w:pPr>
              <w:spacing w:after="0"/>
              <w:jc w:val="both"/>
              <w:rPr>
                <w:rFonts w:ascii="Times New Roman" w:eastAsia="Calibri" w:hAnsi="Times New Roman" w:cs="Times New Roman"/>
                <w:i/>
                <w:sz w:val="24"/>
                <w:szCs w:val="24"/>
              </w:rPr>
            </w:pPr>
          </w:p>
          <w:p w:rsidR="00571478" w:rsidRPr="009C5DB1" w:rsidRDefault="00571478" w:rsidP="000D2502">
            <w:pPr>
              <w:autoSpaceDE w:val="0"/>
              <w:autoSpaceDN w:val="0"/>
              <w:adjustRightInd w:val="0"/>
              <w:spacing w:after="0"/>
              <w:jc w:val="both"/>
              <w:rPr>
                <w:rFonts w:ascii="Times New Roman" w:eastAsia="Calibri" w:hAnsi="Times New Roman" w:cs="Times New Roman"/>
                <w:sz w:val="24"/>
                <w:szCs w:val="24"/>
              </w:rPr>
            </w:pPr>
            <w:r w:rsidRPr="009C5DB1">
              <w:rPr>
                <w:rFonts w:ascii="Times New Roman" w:eastAsia="Calibri" w:hAnsi="Times New Roman" w:cs="Times New Roman"/>
                <w:b/>
                <w:i/>
                <w:iCs/>
                <w:sz w:val="24"/>
                <w:szCs w:val="24"/>
              </w:rPr>
              <w:t>Забележка:</w:t>
            </w:r>
            <w:r w:rsidRPr="009C5DB1">
              <w:rPr>
                <w:rFonts w:ascii="Times New Roman" w:eastAsia="Calibri" w:hAnsi="Times New Roman" w:cs="Times New Roman"/>
                <w:i/>
                <w:iCs/>
                <w:sz w:val="24"/>
                <w:szCs w:val="24"/>
              </w:rPr>
              <w:t xml:space="preserve"> При участие на </w:t>
            </w:r>
            <w:r w:rsidRPr="009C5DB1">
              <w:rPr>
                <w:rFonts w:ascii="Times New Roman" w:eastAsia="Calibri" w:hAnsi="Times New Roman" w:cs="Times New Roman"/>
                <w:b/>
                <w:i/>
                <w:iCs/>
                <w:sz w:val="24"/>
                <w:szCs w:val="24"/>
              </w:rPr>
              <w:t>обединение,</w:t>
            </w:r>
            <w:r w:rsidRPr="009C5DB1">
              <w:rPr>
                <w:rFonts w:ascii="Times New Roman" w:eastAsia="Calibri" w:hAnsi="Times New Roman" w:cs="Times New Roman"/>
                <w:i/>
                <w:iCs/>
                <w:sz w:val="24"/>
                <w:szCs w:val="24"/>
              </w:rPr>
              <w:t xml:space="preserve"> което не е юридическо лице,  съответствието с това изискване се доказват от обединението участник, а не от всяко от лицата, включени в него. </w:t>
            </w:r>
          </w:p>
          <w:p w:rsidR="00571478" w:rsidRPr="00B04B2A" w:rsidRDefault="00571478" w:rsidP="000D2502">
            <w:pPr>
              <w:spacing w:after="0"/>
              <w:jc w:val="both"/>
              <w:rPr>
                <w:rFonts w:ascii="Times New Roman" w:eastAsia="Calibri" w:hAnsi="Times New Roman" w:cs="Times New Roman"/>
                <w:bCs/>
                <w:sz w:val="24"/>
                <w:szCs w:val="24"/>
              </w:rPr>
            </w:pPr>
            <w:r w:rsidRPr="009C5DB1">
              <w:rPr>
                <w:rFonts w:ascii="Times New Roman" w:eastAsia="Calibri" w:hAnsi="Times New Roman" w:cs="Times New Roman"/>
                <w:i/>
                <w:iCs/>
                <w:sz w:val="24"/>
                <w:szCs w:val="24"/>
              </w:rPr>
              <w:t xml:space="preserve">При участие на </w:t>
            </w:r>
            <w:r w:rsidRPr="009C5DB1">
              <w:rPr>
                <w:rFonts w:ascii="Times New Roman" w:eastAsia="Calibri" w:hAnsi="Times New Roman" w:cs="Times New Roman"/>
                <w:b/>
                <w:i/>
                <w:iCs/>
                <w:sz w:val="24"/>
                <w:szCs w:val="24"/>
              </w:rPr>
              <w:t>подизпълнители</w:t>
            </w:r>
            <w:r w:rsidRPr="009C5DB1">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725" w:type="dxa"/>
            <w:shd w:val="clear" w:color="auto" w:fill="auto"/>
          </w:tcPr>
          <w:p w:rsidR="00C15D30" w:rsidRPr="00D20309" w:rsidRDefault="00571478" w:rsidP="000D2502">
            <w:pPr>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По т. 2</w:t>
            </w:r>
            <w:r w:rsidR="00C15D30" w:rsidRPr="00D20309">
              <w:rPr>
                <w:rFonts w:ascii="Times New Roman" w:eastAsia="Times New Roman" w:hAnsi="Times New Roman" w:cs="Times New Roman"/>
                <w:sz w:val="24"/>
                <w:szCs w:val="24"/>
              </w:rPr>
              <w:t xml:space="preserve"> участникът попълва поле 6) от раздел  В: Технически и професионални способности в Част IV: „Критерии за подбор“ от </w:t>
            </w:r>
            <w:r w:rsidR="00C15D30" w:rsidRPr="00D20309">
              <w:rPr>
                <w:rFonts w:ascii="Times New Roman" w:eastAsia="Calibri" w:hAnsi="Times New Roman" w:cs="Times New Roman"/>
                <w:sz w:val="24"/>
                <w:szCs w:val="24"/>
              </w:rPr>
              <w:t>Единен европейски документ за обществени поръчки (ЕЕДОП) -</w:t>
            </w:r>
            <w:r w:rsidR="00C15D30" w:rsidRPr="00D20309">
              <w:rPr>
                <w:rFonts w:ascii="Times New Roman" w:eastAsia="Calibri" w:hAnsi="Times New Roman" w:cs="Times New Roman"/>
                <w:sz w:val="24"/>
                <w:szCs w:val="24"/>
                <w:lang w:eastAsia="bg-BG"/>
              </w:rPr>
              <w:t xml:space="preserve"> Образец № 2</w:t>
            </w:r>
            <w:r w:rsidR="00C15D30" w:rsidRPr="00D20309">
              <w:rPr>
                <w:rFonts w:ascii="Times New Roman" w:eastAsia="Calibri" w:hAnsi="Times New Roman" w:cs="Times New Roman"/>
                <w:sz w:val="24"/>
                <w:szCs w:val="24"/>
              </w:rPr>
              <w:t>.</w:t>
            </w:r>
          </w:p>
          <w:p w:rsidR="00C15D30" w:rsidRPr="00D20309" w:rsidRDefault="00C15D30" w:rsidP="000D2502">
            <w:pPr>
              <w:spacing w:after="0"/>
              <w:jc w:val="both"/>
              <w:rPr>
                <w:rFonts w:ascii="Times New Roman" w:eastAsia="Times New Roman" w:hAnsi="Times New Roman" w:cs="Times New Roman"/>
                <w:sz w:val="24"/>
                <w:szCs w:val="24"/>
              </w:rPr>
            </w:pPr>
            <w:r w:rsidRPr="00D20309">
              <w:rPr>
                <w:rFonts w:ascii="Times New Roman" w:eastAsia="Times New Roman" w:hAnsi="Times New Roman" w:cs="Times New Roman"/>
                <w:sz w:val="24"/>
                <w:szCs w:val="24"/>
              </w:rPr>
              <w:t xml:space="preserve">По </w:t>
            </w:r>
            <w:r w:rsidR="00571478">
              <w:rPr>
                <w:rFonts w:ascii="Times New Roman" w:eastAsia="Times New Roman" w:hAnsi="Times New Roman" w:cs="Times New Roman"/>
                <w:sz w:val="24"/>
                <w:szCs w:val="24"/>
              </w:rPr>
              <w:t>т. 2</w:t>
            </w:r>
            <w:r w:rsidRPr="00D20309">
              <w:rPr>
                <w:rFonts w:ascii="Times New Roman" w:eastAsia="Times New Roman" w:hAnsi="Times New Roman" w:cs="Times New Roman"/>
                <w:sz w:val="24"/>
                <w:szCs w:val="24"/>
              </w:rPr>
              <w:t>. – Преди сключване на договор за обществена поръчка, възложителят изисква от участника, определен за изпълнител, да представи</w:t>
            </w:r>
            <w:r>
              <w:rPr>
                <w:rFonts w:ascii="Times New Roman" w:eastAsia="Times New Roman" w:hAnsi="Times New Roman" w:cs="Times New Roman"/>
                <w:sz w:val="24"/>
                <w:szCs w:val="24"/>
              </w:rPr>
              <w:t xml:space="preserve"> </w:t>
            </w:r>
            <w:r w:rsidRPr="00D20309">
              <w:rPr>
                <w:rFonts w:ascii="Times New Roman" w:eastAsia="Times New Roman" w:hAnsi="Times New Roman" w:cs="Times New Roman"/>
                <w:sz w:val="24"/>
                <w:szCs w:val="24"/>
              </w:rPr>
              <w:t>Списък на персонала, който ще</w:t>
            </w:r>
          </w:p>
          <w:p w:rsidR="00C15D30" w:rsidRPr="00D20309" w:rsidRDefault="00C15D30" w:rsidP="000D2502">
            <w:pPr>
              <w:spacing w:after="0"/>
              <w:jc w:val="both"/>
              <w:rPr>
                <w:rFonts w:ascii="Times New Roman" w:eastAsia="Times New Roman" w:hAnsi="Times New Roman" w:cs="Times New Roman"/>
                <w:sz w:val="24"/>
                <w:szCs w:val="24"/>
                <w:lang w:eastAsia="bg-BG"/>
              </w:rPr>
            </w:pPr>
            <w:r w:rsidRPr="00D20309">
              <w:rPr>
                <w:rFonts w:ascii="Times New Roman" w:eastAsia="Times New Roman" w:hAnsi="Times New Roman" w:cs="Times New Roman"/>
                <w:sz w:val="24"/>
                <w:szCs w:val="24"/>
              </w:rPr>
              <w:t>изпълнява поръчката, и/или на членовете на ръководния състав, които ще отговарят за</w:t>
            </w:r>
            <w:r w:rsidR="00571478">
              <w:rPr>
                <w:rFonts w:ascii="Times New Roman" w:eastAsia="Times New Roman" w:hAnsi="Times New Roman" w:cs="Times New Roman"/>
                <w:sz w:val="24"/>
                <w:szCs w:val="24"/>
              </w:rPr>
              <w:t xml:space="preserve"> </w:t>
            </w:r>
            <w:r w:rsidRPr="00D20309">
              <w:rPr>
                <w:rFonts w:ascii="Times New Roman" w:eastAsia="Times New Roman" w:hAnsi="Times New Roman" w:cs="Times New Roman"/>
                <w:sz w:val="24"/>
                <w:szCs w:val="24"/>
              </w:rPr>
              <w:t>изпълнението, както и документи, които доказват професионална компетентност на лицата.</w:t>
            </w:r>
          </w:p>
          <w:p w:rsidR="00C15D30" w:rsidRPr="00D87E26" w:rsidRDefault="00C15D30" w:rsidP="000D25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Документите, </w:t>
            </w:r>
            <w:r w:rsidRPr="00D87E26">
              <w:rPr>
                <w:rFonts w:ascii="Times New Roman" w:eastAsia="Times New Roman" w:hAnsi="Times New Roman" w:cs="Times New Roman"/>
                <w:sz w:val="24"/>
                <w:szCs w:val="24"/>
              </w:rPr>
              <w:t>чрез които се доказва</w:t>
            </w:r>
            <w:r>
              <w:rPr>
                <w:rFonts w:ascii="Times New Roman" w:eastAsia="Times New Roman" w:hAnsi="Times New Roman" w:cs="Times New Roman"/>
                <w:sz w:val="24"/>
                <w:szCs w:val="24"/>
              </w:rPr>
              <w:t xml:space="preserve"> информацията, посочена в ЕЕДОП </w:t>
            </w:r>
            <w:r w:rsidRPr="00D87E26">
              <w:rPr>
                <w:rFonts w:ascii="Times New Roman" w:eastAsia="Times New Roman" w:hAnsi="Times New Roman" w:cs="Times New Roman"/>
                <w:sz w:val="24"/>
                <w:szCs w:val="24"/>
              </w:rPr>
              <w:t>се представят от участника и при поискване в хода на процедурата – в случаите на чл. 67, ал. 5 от ЗОП.</w:t>
            </w:r>
          </w:p>
          <w:p w:rsidR="00C15D30" w:rsidRPr="00985F81" w:rsidRDefault="00C15D30" w:rsidP="000D2502">
            <w:pPr>
              <w:autoSpaceDE w:val="0"/>
              <w:autoSpaceDN w:val="0"/>
              <w:adjustRightInd w:val="0"/>
              <w:spacing w:after="0"/>
              <w:jc w:val="both"/>
              <w:rPr>
                <w:rFonts w:ascii="Times New Roman" w:eastAsia="Times New Roman" w:hAnsi="Times New Roman" w:cs="Times New Roman"/>
                <w:sz w:val="24"/>
                <w:szCs w:val="24"/>
              </w:rPr>
            </w:pPr>
            <w:r w:rsidRPr="00D87E26">
              <w:rPr>
                <w:rFonts w:ascii="Times New Roman" w:eastAsia="Times New Roman" w:hAnsi="Times New Roman" w:cs="Times New Roman"/>
                <w:sz w:val="24"/>
                <w:szCs w:val="24"/>
              </w:rPr>
              <w:t xml:space="preserve">При подаване на оферта участниците </w:t>
            </w:r>
            <w:r w:rsidRPr="00D20309">
              <w:rPr>
                <w:rFonts w:ascii="Times New Roman" w:eastAsia="Times New Roman" w:hAnsi="Times New Roman" w:cs="Times New Roman"/>
                <w:bCs/>
                <w:sz w:val="24"/>
                <w:szCs w:val="24"/>
              </w:rPr>
              <w:t>попълват само съответния раздел в ЕЕДОП</w:t>
            </w:r>
            <w:r w:rsidRPr="00D20309">
              <w:rPr>
                <w:rFonts w:ascii="Times New Roman" w:eastAsia="Times New Roman" w:hAnsi="Times New Roman" w:cs="Times New Roman"/>
                <w:sz w:val="24"/>
                <w:szCs w:val="24"/>
              </w:rPr>
              <w:t>.</w:t>
            </w:r>
          </w:p>
        </w:tc>
      </w:tr>
      <w:tr w:rsidR="00B63CD9" w:rsidRPr="007A4CB2" w:rsidTr="00925FD8">
        <w:trPr>
          <w:jc w:val="center"/>
        </w:trPr>
        <w:tc>
          <w:tcPr>
            <w:tcW w:w="9756" w:type="dxa"/>
            <w:gridSpan w:val="3"/>
            <w:shd w:val="clear" w:color="auto" w:fill="9BBB59" w:themeFill="accent3"/>
          </w:tcPr>
          <w:p w:rsidR="00B63CD9" w:rsidRPr="00985F81" w:rsidRDefault="00B63CD9" w:rsidP="000D2502">
            <w:pPr>
              <w:spacing w:after="0"/>
              <w:jc w:val="both"/>
              <w:rPr>
                <w:rFonts w:ascii="Times New Roman" w:eastAsia="Times New Roman" w:hAnsi="Times New Roman" w:cs="Times New Roman"/>
                <w:b/>
                <w:sz w:val="24"/>
                <w:szCs w:val="24"/>
              </w:rPr>
            </w:pPr>
            <w:r w:rsidRPr="00985F81">
              <w:rPr>
                <w:rFonts w:ascii="Times New Roman" w:eastAsia="Times New Roman" w:hAnsi="Times New Roman" w:cs="Times New Roman"/>
                <w:b/>
                <w:sz w:val="24"/>
                <w:szCs w:val="24"/>
              </w:rPr>
              <w:lastRenderedPageBreak/>
              <w:t>Критерий за подбор:</w:t>
            </w:r>
          </w:p>
          <w:p w:rsidR="00B63CD9" w:rsidRPr="00985F81" w:rsidRDefault="00571478" w:rsidP="000D2502">
            <w:pPr>
              <w:spacing w:after="0"/>
              <w:jc w:val="both"/>
              <w:rPr>
                <w:rFonts w:ascii="Times New Roman" w:eastAsia="Times New Roman" w:hAnsi="Times New Roman" w:cs="Times New Roman"/>
                <w:b/>
                <w:bCs/>
                <w:sz w:val="24"/>
                <w:szCs w:val="24"/>
                <w:u w:val="single"/>
              </w:rPr>
            </w:pPr>
            <w:r>
              <w:rPr>
                <w:rFonts w:ascii="Times New Roman" w:eastAsia="Calibri" w:hAnsi="Times New Roman" w:cs="Times New Roman"/>
                <w:b/>
                <w:bCs/>
                <w:sz w:val="24"/>
                <w:szCs w:val="24"/>
              </w:rPr>
              <w:t>3</w:t>
            </w:r>
            <w:r w:rsidR="00B63CD9" w:rsidRPr="00985F81">
              <w:rPr>
                <w:rFonts w:ascii="Times New Roman" w:eastAsia="Calibri" w:hAnsi="Times New Roman" w:cs="Times New Roman"/>
                <w:b/>
                <w:bCs/>
                <w:sz w:val="24"/>
                <w:szCs w:val="24"/>
              </w:rPr>
              <w:t xml:space="preserve">. </w:t>
            </w:r>
            <w:r w:rsidR="00B63CD9" w:rsidRPr="00985F81">
              <w:rPr>
                <w:rFonts w:ascii="Times New Roman" w:hAnsi="Times New Roman" w:cs="Times New Roman"/>
                <w:b/>
                <w:sz w:val="24"/>
                <w:szCs w:val="24"/>
                <w:lang w:eastAsia="bg-BG"/>
              </w:rPr>
              <w:t>Участникът трябва да прилага системи за управление на качество.</w:t>
            </w:r>
          </w:p>
        </w:tc>
      </w:tr>
      <w:tr w:rsidR="00B63CD9" w:rsidRPr="007A4CB2" w:rsidTr="00571478">
        <w:trPr>
          <w:jc w:val="center"/>
        </w:trPr>
        <w:tc>
          <w:tcPr>
            <w:tcW w:w="5022" w:type="dxa"/>
            <w:shd w:val="clear" w:color="auto" w:fill="EAF1DD" w:themeFill="accent3" w:themeFillTint="33"/>
          </w:tcPr>
          <w:p w:rsidR="00B63CD9" w:rsidRPr="00985F81" w:rsidRDefault="00B63CD9" w:rsidP="000D2502">
            <w:pPr>
              <w:spacing w:after="0"/>
              <w:ind w:firstLine="567"/>
              <w:jc w:val="center"/>
              <w:rPr>
                <w:rFonts w:ascii="Times New Roman" w:eastAsia="Times New Roman" w:hAnsi="Times New Roman" w:cs="Times New Roman"/>
                <w:b/>
                <w:bCs/>
                <w:sz w:val="24"/>
                <w:szCs w:val="24"/>
                <w:u w:val="single"/>
              </w:rPr>
            </w:pPr>
            <w:r w:rsidRPr="00985F81">
              <w:rPr>
                <w:rFonts w:ascii="Times New Roman" w:eastAsia="Times New Roman" w:hAnsi="Times New Roman" w:cs="Times New Roman"/>
                <w:b/>
                <w:bCs/>
                <w:sz w:val="24"/>
                <w:szCs w:val="24"/>
                <w:u w:val="single"/>
              </w:rPr>
              <w:t>Минимално изискване</w:t>
            </w:r>
          </w:p>
        </w:tc>
        <w:tc>
          <w:tcPr>
            <w:tcW w:w="4734" w:type="dxa"/>
            <w:gridSpan w:val="2"/>
            <w:shd w:val="clear" w:color="auto" w:fill="EAF1DD" w:themeFill="accent3" w:themeFillTint="33"/>
          </w:tcPr>
          <w:p w:rsidR="00B63CD9" w:rsidRPr="00985F81" w:rsidRDefault="00B63CD9" w:rsidP="000D2502">
            <w:pPr>
              <w:spacing w:after="0"/>
              <w:jc w:val="center"/>
              <w:rPr>
                <w:rFonts w:ascii="Times New Roman" w:eastAsia="Times New Roman" w:hAnsi="Times New Roman" w:cs="Times New Roman"/>
                <w:b/>
                <w:bCs/>
                <w:sz w:val="24"/>
                <w:szCs w:val="24"/>
                <w:u w:val="single"/>
              </w:rPr>
            </w:pPr>
            <w:r w:rsidRPr="00985F81">
              <w:rPr>
                <w:rFonts w:ascii="Times New Roman" w:eastAsia="Times New Roman" w:hAnsi="Times New Roman" w:cs="Times New Roman"/>
                <w:b/>
                <w:bCs/>
                <w:sz w:val="24"/>
                <w:szCs w:val="24"/>
                <w:u w:val="single"/>
              </w:rPr>
              <w:t>Удостоверяване. Документ, с който се доказва</w:t>
            </w:r>
          </w:p>
        </w:tc>
      </w:tr>
      <w:tr w:rsidR="00B63CD9" w:rsidRPr="007A4CB2" w:rsidTr="00571478">
        <w:trPr>
          <w:gridAfter w:val="1"/>
          <w:wAfter w:w="9" w:type="dxa"/>
          <w:jc w:val="center"/>
        </w:trPr>
        <w:tc>
          <w:tcPr>
            <w:tcW w:w="5022" w:type="dxa"/>
            <w:shd w:val="clear" w:color="auto" w:fill="auto"/>
          </w:tcPr>
          <w:p w:rsidR="00B63CD9" w:rsidRPr="00985F81" w:rsidRDefault="00571478" w:rsidP="000D2502">
            <w:pPr>
              <w:spacing w:after="0"/>
              <w:jc w:val="both"/>
              <w:rPr>
                <w:rFonts w:ascii="Times New Roman" w:hAnsi="Times New Roman" w:cs="Times New Roman"/>
                <w:sz w:val="24"/>
                <w:szCs w:val="24"/>
                <w:lang w:eastAsia="bg-BG"/>
              </w:rPr>
            </w:pPr>
            <w:r>
              <w:rPr>
                <w:rFonts w:ascii="Times New Roman" w:hAnsi="Times New Roman" w:cs="Times New Roman"/>
                <w:b/>
                <w:sz w:val="24"/>
                <w:szCs w:val="24"/>
              </w:rPr>
              <w:t>3</w:t>
            </w:r>
            <w:r w:rsidR="00B63CD9" w:rsidRPr="00985F81">
              <w:rPr>
                <w:rFonts w:ascii="Times New Roman" w:hAnsi="Times New Roman" w:cs="Times New Roman"/>
                <w:b/>
                <w:sz w:val="24"/>
                <w:szCs w:val="24"/>
              </w:rPr>
              <w:t xml:space="preserve">. </w:t>
            </w:r>
            <w:r w:rsidR="00B63CD9" w:rsidRPr="00985F81">
              <w:rPr>
                <w:rFonts w:ascii="Times New Roman" w:eastAsia="Times New Roman" w:hAnsi="Times New Roman" w:cs="Times New Roman"/>
                <w:sz w:val="24"/>
                <w:szCs w:val="24"/>
                <w:lang w:eastAsia="bg-BG"/>
              </w:rPr>
              <w:t>Участникът трябва да прилага система за управление на качеството</w:t>
            </w:r>
            <w:r w:rsidR="00B63CD9" w:rsidRPr="00985F81">
              <w:rPr>
                <w:rFonts w:ascii="Times New Roman" w:eastAsia="Times New Roman" w:hAnsi="Times New Roman" w:cs="Times New Roman"/>
                <w:sz w:val="24"/>
                <w:szCs w:val="24"/>
              </w:rPr>
              <w:t xml:space="preserve"> EN</w:t>
            </w:r>
            <w:r w:rsidR="00B63CD9" w:rsidRPr="00985F81">
              <w:rPr>
                <w:rFonts w:ascii="Times New Roman" w:eastAsia="Times New Roman" w:hAnsi="Times New Roman" w:cs="Times New Roman"/>
                <w:sz w:val="24"/>
                <w:szCs w:val="24"/>
                <w:lang w:eastAsia="bg-BG"/>
              </w:rPr>
              <w:t xml:space="preserve"> ISO 9001:2015 или еквивалент, или еквивалентни мерки с обхват</w:t>
            </w:r>
            <w:r w:rsidR="00B63CD9" w:rsidRPr="00985F81">
              <w:rPr>
                <w:rFonts w:ascii="Times New Roman" w:hAnsi="Times New Roman" w:cs="Times New Roman"/>
                <w:sz w:val="24"/>
                <w:szCs w:val="24"/>
                <w:lang w:eastAsia="bg-BG"/>
              </w:rPr>
              <w:t xml:space="preserve"> на сертификация услуги, сходни с предмета на обществената поръчка </w:t>
            </w:r>
            <w:r w:rsidR="009747E2">
              <w:rPr>
                <w:rFonts w:ascii="Times New Roman" w:hAnsi="Times New Roman" w:cs="Times New Roman"/>
                <w:sz w:val="24"/>
                <w:szCs w:val="24"/>
                <w:lang w:eastAsia="bg-BG"/>
              </w:rPr>
              <w:t>(</w:t>
            </w:r>
            <w:r w:rsidR="00D20A5C" w:rsidRPr="00D20A5C">
              <w:rPr>
                <w:rFonts w:ascii="Times New Roman" w:hAnsi="Times New Roman" w:cs="Times New Roman"/>
                <w:sz w:val="24"/>
                <w:szCs w:val="24"/>
                <w:lang w:eastAsia="bg-BG"/>
              </w:rPr>
              <w:t>устройствено планиране</w:t>
            </w:r>
            <w:r w:rsidR="00B63CD9" w:rsidRPr="00D20A5C">
              <w:rPr>
                <w:rFonts w:ascii="Times New Roman" w:hAnsi="Times New Roman" w:cs="Times New Roman"/>
                <w:sz w:val="24"/>
                <w:szCs w:val="24"/>
                <w:lang w:eastAsia="bg-BG"/>
              </w:rPr>
              <w:t xml:space="preserve">) </w:t>
            </w:r>
            <w:r w:rsidR="00B63CD9" w:rsidRPr="00571478">
              <w:rPr>
                <w:rFonts w:ascii="Times New Roman" w:hAnsi="Times New Roman" w:cs="Times New Roman"/>
                <w:sz w:val="24"/>
                <w:szCs w:val="24"/>
                <w:lang w:eastAsia="bg-BG"/>
              </w:rPr>
              <w:t>или еквивалент.</w:t>
            </w:r>
          </w:p>
          <w:p w:rsidR="00B63CD9" w:rsidRPr="009747E2" w:rsidRDefault="00B63CD9" w:rsidP="000D2502">
            <w:pPr>
              <w:autoSpaceDE w:val="0"/>
              <w:autoSpaceDN w:val="0"/>
              <w:adjustRightInd w:val="0"/>
              <w:spacing w:after="0"/>
              <w:jc w:val="both"/>
              <w:rPr>
                <w:rFonts w:ascii="Times New Roman" w:eastAsia="Calibri" w:hAnsi="Times New Roman" w:cs="Times New Roman"/>
                <w:sz w:val="24"/>
                <w:szCs w:val="24"/>
              </w:rPr>
            </w:pPr>
            <w:r w:rsidRPr="00985F81">
              <w:rPr>
                <w:rFonts w:ascii="Times New Roman" w:eastAsia="Calibri" w:hAnsi="Times New Roman" w:cs="Times New Roman"/>
                <w:b/>
                <w:i/>
                <w:iCs/>
                <w:sz w:val="24"/>
                <w:szCs w:val="24"/>
              </w:rPr>
              <w:t>Забележка:</w:t>
            </w:r>
            <w:r w:rsidRPr="00985F81">
              <w:rPr>
                <w:rFonts w:ascii="Times New Roman" w:eastAsia="Calibri" w:hAnsi="Times New Roman" w:cs="Times New Roman"/>
                <w:i/>
                <w:iCs/>
                <w:sz w:val="24"/>
                <w:szCs w:val="24"/>
              </w:rPr>
              <w:t xml:space="preserve"> При участие на </w:t>
            </w:r>
            <w:r w:rsidRPr="00985F81">
              <w:rPr>
                <w:rFonts w:ascii="Times New Roman" w:eastAsia="Calibri" w:hAnsi="Times New Roman" w:cs="Times New Roman"/>
                <w:b/>
                <w:i/>
                <w:iCs/>
                <w:sz w:val="24"/>
                <w:szCs w:val="24"/>
              </w:rPr>
              <w:t>обединение</w:t>
            </w:r>
            <w:r w:rsidRPr="00985F81">
              <w:rPr>
                <w:rFonts w:ascii="Times New Roman" w:eastAsia="Calibri" w:hAnsi="Times New Roman" w:cs="Times New Roman"/>
                <w:i/>
                <w:iCs/>
                <w:sz w:val="24"/>
                <w:szCs w:val="24"/>
              </w:rPr>
              <w:t xml:space="preserve">, което не е юридическо лице, изискването за прилагане на система за управление на качество EN ISO 9001:2015 или еквивалент, или еквивалентни мерки с обхват на сертификация </w:t>
            </w:r>
            <w:r w:rsidR="00D20A5C" w:rsidRPr="009747E2">
              <w:rPr>
                <w:rFonts w:ascii="Times New Roman" w:eastAsia="Calibri" w:hAnsi="Times New Roman" w:cs="Times New Roman"/>
                <w:i/>
                <w:iCs/>
                <w:sz w:val="24"/>
                <w:szCs w:val="24"/>
              </w:rPr>
              <w:t>устройствено планиране</w:t>
            </w:r>
            <w:r w:rsidRPr="009747E2">
              <w:rPr>
                <w:rFonts w:ascii="Times New Roman" w:eastAsia="Calibri" w:hAnsi="Times New Roman" w:cs="Times New Roman"/>
                <w:i/>
                <w:iCs/>
                <w:sz w:val="24"/>
                <w:szCs w:val="24"/>
              </w:rPr>
              <w:t xml:space="preserve"> или еквивалент се доказва от всеки участник в </w:t>
            </w:r>
            <w:r w:rsidRPr="009747E2">
              <w:rPr>
                <w:rFonts w:ascii="Times New Roman" w:eastAsia="Calibri" w:hAnsi="Times New Roman" w:cs="Times New Roman"/>
                <w:i/>
                <w:iCs/>
                <w:sz w:val="24"/>
                <w:szCs w:val="24"/>
              </w:rPr>
              <w:lastRenderedPageBreak/>
              <w:t xml:space="preserve">обединението, който ще извършва </w:t>
            </w:r>
            <w:r w:rsidR="009747E2" w:rsidRPr="009747E2">
              <w:rPr>
                <w:rFonts w:ascii="Times New Roman" w:eastAsia="Calibri" w:hAnsi="Times New Roman" w:cs="Times New Roman"/>
                <w:i/>
                <w:iCs/>
                <w:sz w:val="24"/>
                <w:szCs w:val="24"/>
              </w:rPr>
              <w:t xml:space="preserve">дейности по </w:t>
            </w:r>
            <w:r w:rsidR="00D20A5C" w:rsidRPr="009747E2">
              <w:rPr>
                <w:rFonts w:ascii="Times New Roman" w:eastAsia="Calibri" w:hAnsi="Times New Roman" w:cs="Times New Roman"/>
                <w:i/>
                <w:iCs/>
                <w:sz w:val="24"/>
                <w:szCs w:val="24"/>
              </w:rPr>
              <w:t>устройствено планиране,</w:t>
            </w:r>
            <w:r w:rsidRPr="009747E2">
              <w:rPr>
                <w:rFonts w:ascii="Times New Roman" w:eastAsia="Calibri" w:hAnsi="Times New Roman" w:cs="Times New Roman"/>
                <w:i/>
                <w:iCs/>
                <w:sz w:val="24"/>
                <w:szCs w:val="24"/>
              </w:rPr>
              <w:t xml:space="preserve"> съобразно разпределението на участието на лицата при изпълнение на дейностите, предвидено в договора за създаване на обединението. </w:t>
            </w:r>
          </w:p>
          <w:p w:rsidR="00B63CD9" w:rsidRPr="007A4CB2" w:rsidRDefault="00B63CD9" w:rsidP="000D2502">
            <w:pPr>
              <w:tabs>
                <w:tab w:val="left" w:pos="0"/>
              </w:tabs>
              <w:spacing w:after="0"/>
              <w:contextualSpacing/>
              <w:jc w:val="both"/>
              <w:rPr>
                <w:rFonts w:ascii="Times New Roman" w:hAnsi="Times New Roman" w:cs="Times New Roman"/>
                <w:color w:val="FF0000"/>
                <w:sz w:val="24"/>
                <w:szCs w:val="24"/>
              </w:rPr>
            </w:pPr>
            <w:r w:rsidRPr="009747E2">
              <w:rPr>
                <w:rFonts w:ascii="Times New Roman" w:eastAsia="Calibri" w:hAnsi="Times New Roman" w:cs="Times New Roman"/>
                <w:i/>
                <w:iCs/>
                <w:sz w:val="24"/>
                <w:szCs w:val="24"/>
              </w:rPr>
              <w:t xml:space="preserve">При участие на </w:t>
            </w:r>
            <w:r w:rsidRPr="009747E2">
              <w:rPr>
                <w:rFonts w:ascii="Times New Roman" w:eastAsia="Calibri" w:hAnsi="Times New Roman" w:cs="Times New Roman"/>
                <w:b/>
                <w:i/>
                <w:iCs/>
                <w:sz w:val="24"/>
                <w:szCs w:val="24"/>
              </w:rPr>
              <w:t>подизпълнители</w:t>
            </w:r>
            <w:r w:rsidRPr="00985F81">
              <w:rPr>
                <w:rFonts w:ascii="Times New Roman" w:eastAsia="Calibri" w:hAnsi="Times New Roman" w:cs="Times New Roman"/>
                <w:i/>
                <w:iCs/>
                <w:sz w:val="24"/>
                <w:szCs w:val="24"/>
              </w:rPr>
              <w:t>, същите следва да отговарят на горепосоченото изискване съобразно вида и дела от поръчката, който ще изпълняват.</w:t>
            </w:r>
          </w:p>
        </w:tc>
        <w:tc>
          <w:tcPr>
            <w:tcW w:w="4725" w:type="dxa"/>
            <w:shd w:val="clear" w:color="auto" w:fill="auto"/>
          </w:tcPr>
          <w:p w:rsidR="00B63CD9" w:rsidRPr="00985F81" w:rsidRDefault="00571478" w:rsidP="000D2502">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lastRenderedPageBreak/>
              <w:t>По т.3</w:t>
            </w:r>
            <w:r w:rsidR="00B63CD9" w:rsidRPr="00985F81">
              <w:rPr>
                <w:rFonts w:ascii="Times New Roman" w:hAnsi="Times New Roman" w:cs="Times New Roman"/>
                <w:bCs/>
                <w:sz w:val="24"/>
                <w:szCs w:val="24"/>
              </w:rPr>
              <w:t>. Участникът попълва поле раздел Г: Стандарти за осигуряване на качеството и стандарти за екологично управление в Част IV: Критерии за подбор от ЕЕДОП -</w:t>
            </w:r>
            <w:r w:rsidR="00B63CD9" w:rsidRPr="00985F81">
              <w:rPr>
                <w:rFonts w:ascii="Times New Roman" w:eastAsia="Calibri" w:hAnsi="Times New Roman" w:cs="Times New Roman"/>
                <w:sz w:val="24"/>
                <w:szCs w:val="24"/>
              </w:rPr>
              <w:t xml:space="preserve"> Образец №2. </w:t>
            </w:r>
            <w:r w:rsidR="00B63CD9" w:rsidRPr="00985F81">
              <w:rPr>
                <w:rFonts w:ascii="Times New Roman" w:hAnsi="Times New Roman" w:cs="Times New Roman"/>
                <w:sz w:val="24"/>
                <w:szCs w:val="24"/>
              </w:rPr>
              <w:t xml:space="preserve"> Участниците посочват приложимата от тях система за управление на качество или еквивалент, или еквивалентни мерки, обхвата на сертификация, като се посочва и номер на сертификата и валидност на същия.</w:t>
            </w:r>
          </w:p>
          <w:p w:rsidR="00B63CD9" w:rsidRPr="00985F81" w:rsidRDefault="00571478" w:rsidP="000D2502">
            <w:pPr>
              <w:spacing w:after="0"/>
              <w:jc w:val="both"/>
              <w:rPr>
                <w:rFonts w:ascii="Times New Roman" w:hAnsi="Times New Roman" w:cs="Times New Roman"/>
                <w:sz w:val="24"/>
                <w:szCs w:val="24"/>
              </w:rPr>
            </w:pPr>
            <w:r>
              <w:rPr>
                <w:rFonts w:ascii="Times New Roman" w:hAnsi="Times New Roman" w:cs="Times New Roman"/>
                <w:sz w:val="24"/>
                <w:szCs w:val="24"/>
              </w:rPr>
              <w:t>По т. 3</w:t>
            </w:r>
            <w:r w:rsidR="00B63CD9" w:rsidRPr="00985F81">
              <w:rPr>
                <w:rFonts w:ascii="Times New Roman" w:hAnsi="Times New Roman" w:cs="Times New Roman"/>
                <w:sz w:val="24"/>
                <w:szCs w:val="24"/>
              </w:rPr>
              <w:t xml:space="preserve">. – </w:t>
            </w:r>
            <w:r w:rsidR="00B63CD9" w:rsidRPr="00985F81">
              <w:rPr>
                <w:rFonts w:ascii="Times New Roman" w:hAnsi="Times New Roman" w:cs="Times New Roman"/>
                <w:bCs/>
                <w:sz w:val="24"/>
                <w:szCs w:val="24"/>
              </w:rPr>
              <w:t>Преди сключване на договор за обществена поръчка</w:t>
            </w:r>
            <w:r w:rsidR="00B63CD9">
              <w:rPr>
                <w:rFonts w:ascii="Times New Roman" w:hAnsi="Times New Roman" w:cs="Times New Roman"/>
                <w:bCs/>
                <w:sz w:val="24"/>
                <w:szCs w:val="24"/>
              </w:rPr>
              <w:t>,</w:t>
            </w:r>
            <w:r w:rsidR="00B63CD9" w:rsidRPr="00985F81">
              <w:rPr>
                <w:rFonts w:ascii="Times New Roman" w:hAnsi="Times New Roman" w:cs="Times New Roman"/>
                <w:bCs/>
                <w:sz w:val="24"/>
                <w:szCs w:val="24"/>
              </w:rPr>
              <w:t xml:space="preserve"> възложителят изисква от участника, определен за изпълнител, да </w:t>
            </w:r>
            <w:r w:rsidR="00B63CD9" w:rsidRPr="00985F81">
              <w:rPr>
                <w:rFonts w:ascii="Times New Roman" w:hAnsi="Times New Roman" w:cs="Times New Roman"/>
                <w:bCs/>
                <w:sz w:val="24"/>
                <w:szCs w:val="24"/>
              </w:rPr>
              <w:lastRenderedPageBreak/>
              <w:t xml:space="preserve">представи копие на сертификат, издаден от независими лица, които са акредитирани по съответната серия европейски стандарти от </w:t>
            </w:r>
            <w:r w:rsidR="00B63CD9" w:rsidRPr="00985F81">
              <w:rPr>
                <w:rFonts w:ascii="Times New Roman" w:hAnsi="Times New Roman" w:cs="Times New Roman"/>
                <w:sz w:val="24"/>
                <w:szCs w:val="24"/>
              </w:rPr>
              <w:t>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w:t>
            </w:r>
            <w:r w:rsidR="00B63CD9">
              <w:rPr>
                <w:rFonts w:ascii="Times New Roman" w:hAnsi="Times New Roman" w:cs="Times New Roman"/>
                <w:sz w:val="24"/>
                <w:szCs w:val="24"/>
              </w:rPr>
              <w:t xml:space="preserve"> за оценяване на съответствието</w:t>
            </w:r>
            <w:r w:rsidR="00B63CD9" w:rsidRPr="00885CC6">
              <w:rPr>
                <w:rFonts w:ascii="Times New Roman" w:hAnsi="Times New Roman" w:cs="Times New Roman"/>
                <w:sz w:val="24"/>
                <w:szCs w:val="24"/>
              </w:rPr>
              <w:t>, в случай, че същият вече не е бил предоставен и/или същият не е достъпен  по служебен път или чрез публичен регистър и/или същият не може да бъде осигурени чрез пряк и безплатен достъп до националните бази данни на държавите членки.</w:t>
            </w:r>
          </w:p>
          <w:p w:rsidR="00B63CD9" w:rsidRPr="00985F81" w:rsidRDefault="00B63CD9" w:rsidP="000D2502">
            <w:pPr>
              <w:spacing w:after="0"/>
              <w:jc w:val="both"/>
              <w:rPr>
                <w:rFonts w:ascii="Times New Roman" w:hAnsi="Times New Roman" w:cs="Times New Roman"/>
                <w:sz w:val="24"/>
                <w:szCs w:val="24"/>
              </w:rPr>
            </w:pPr>
            <w:r w:rsidRPr="00985F81">
              <w:rPr>
                <w:rFonts w:ascii="Times New Roman" w:hAnsi="Times New Roman" w:cs="Times New Roman"/>
                <w:sz w:val="24"/>
                <w:szCs w:val="24"/>
              </w:rPr>
              <w:t xml:space="preserve">Възложителят ще приеме и еквивалентни сертификати, издадени от органи, установени в други държави членки. </w:t>
            </w:r>
          </w:p>
          <w:p w:rsidR="00B63CD9" w:rsidRPr="00985F81" w:rsidRDefault="00B63CD9" w:rsidP="000D2502">
            <w:pPr>
              <w:spacing w:after="0"/>
              <w:jc w:val="both"/>
              <w:rPr>
                <w:rFonts w:ascii="Times New Roman" w:hAnsi="Times New Roman" w:cs="Times New Roman"/>
                <w:sz w:val="24"/>
                <w:szCs w:val="24"/>
              </w:rPr>
            </w:pPr>
            <w:r w:rsidRPr="00985F81">
              <w:rPr>
                <w:rFonts w:ascii="Times New Roman" w:hAnsi="Times New Roman" w:cs="Times New Roman"/>
                <w:sz w:val="24"/>
                <w:szCs w:val="24"/>
              </w:rPr>
              <w:t xml:space="preserve">Възложителят ще приеме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този случай или участникът трябва да е в състояние да докаже, че предлаганите мерки са еквивалентни на изискваните. </w:t>
            </w:r>
          </w:p>
          <w:p w:rsidR="00B63CD9" w:rsidRPr="00985F81" w:rsidRDefault="00B63CD9" w:rsidP="000D2502">
            <w:pPr>
              <w:spacing w:after="0"/>
              <w:jc w:val="both"/>
              <w:rPr>
                <w:rFonts w:ascii="Times New Roman" w:eastAsia="Times New Roman" w:hAnsi="Times New Roman" w:cs="Times New Roman"/>
                <w:sz w:val="24"/>
                <w:szCs w:val="24"/>
              </w:rPr>
            </w:pPr>
            <w:r w:rsidRPr="00985F81">
              <w:rPr>
                <w:rFonts w:ascii="Times New Roman" w:eastAsia="Times New Roman" w:hAnsi="Times New Roman" w:cs="Times New Roman"/>
                <w:sz w:val="24"/>
                <w:szCs w:val="24"/>
              </w:rPr>
              <w:t>Документите, чрез които се доказва информацията, посочена в ЕЕДОП се представят от участника и при поискване в хода на процедурата – в случаите на чл. 67, ал. 5 от ЗОП.</w:t>
            </w:r>
          </w:p>
          <w:p w:rsidR="00B63CD9" w:rsidRPr="007A4CB2" w:rsidRDefault="00B63CD9" w:rsidP="000D2502">
            <w:pPr>
              <w:spacing w:after="0"/>
              <w:jc w:val="both"/>
              <w:rPr>
                <w:rFonts w:ascii="Times New Roman" w:hAnsi="Times New Roman" w:cs="Times New Roman"/>
                <w:bCs/>
                <w:color w:val="FF0000"/>
                <w:sz w:val="24"/>
                <w:szCs w:val="24"/>
              </w:rPr>
            </w:pPr>
            <w:r w:rsidRPr="00985F81">
              <w:rPr>
                <w:rFonts w:ascii="Times New Roman" w:eastAsia="Calibri" w:hAnsi="Times New Roman" w:cs="Times New Roman"/>
                <w:bCs/>
                <w:sz w:val="24"/>
                <w:szCs w:val="24"/>
              </w:rPr>
              <w:t>При подаване на оферта участниците  попълват само съответния раздел в ЕЕДОП.</w:t>
            </w:r>
          </w:p>
        </w:tc>
      </w:tr>
    </w:tbl>
    <w:p w:rsidR="00B63CD9" w:rsidRDefault="00B63CD9" w:rsidP="000D2502">
      <w:pPr>
        <w:spacing w:after="0"/>
        <w:jc w:val="both"/>
        <w:rPr>
          <w:rFonts w:ascii="Times New Roman" w:eastAsia="Times New Roman" w:hAnsi="Times New Roman" w:cs="Times New Roman"/>
          <w:b/>
          <w:sz w:val="24"/>
          <w:szCs w:val="24"/>
        </w:rPr>
      </w:pPr>
    </w:p>
    <w:p w:rsidR="005F21D9" w:rsidRDefault="005F21D9" w:rsidP="000D2502">
      <w:pPr>
        <w:spacing w:after="0"/>
        <w:jc w:val="both"/>
        <w:rPr>
          <w:rFonts w:ascii="Times New Roman" w:eastAsia="Times New Roman" w:hAnsi="Times New Roman" w:cs="Times New Roman"/>
          <w:b/>
          <w:sz w:val="24"/>
          <w:szCs w:val="24"/>
        </w:rPr>
      </w:pPr>
    </w:p>
    <w:p w:rsidR="004A3D44" w:rsidRPr="00446C7B" w:rsidRDefault="004A3D44" w:rsidP="000D2502">
      <w:pPr>
        <w:shd w:val="clear" w:color="auto" w:fill="FFFFFF"/>
        <w:spacing w:after="0"/>
        <w:ind w:firstLine="567"/>
        <w:jc w:val="both"/>
        <w:rPr>
          <w:rFonts w:ascii="Times New Roman" w:eastAsia="Times New Roman" w:hAnsi="Times New Roman" w:cs="Times New Roman"/>
          <w:i/>
          <w:sz w:val="24"/>
          <w:szCs w:val="24"/>
          <w:lang w:eastAsia="bg-BG"/>
        </w:rPr>
      </w:pPr>
      <w:r w:rsidRPr="00446C7B">
        <w:rPr>
          <w:rFonts w:ascii="Times New Roman" w:eastAsia="Times New Roman" w:hAnsi="Times New Roman" w:cs="Times New Roman"/>
          <w:b/>
          <w:i/>
          <w:sz w:val="24"/>
          <w:szCs w:val="24"/>
          <w:lang w:eastAsia="bg-BG"/>
        </w:rPr>
        <w:lastRenderedPageBreak/>
        <w:t xml:space="preserve">Забележка: </w:t>
      </w:r>
      <w:r w:rsidRPr="00446C7B">
        <w:rPr>
          <w:rFonts w:ascii="Times New Roman" w:eastAsia="Times New Roman" w:hAnsi="Times New Roman" w:cs="Times New Roman"/>
          <w:i/>
          <w:sz w:val="24"/>
          <w:szCs w:val="24"/>
          <w:lang w:eastAsia="bg-BG"/>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rsidR="004A3D44" w:rsidRPr="00646D23" w:rsidRDefault="004A3D44" w:rsidP="000D2502">
      <w:pPr>
        <w:spacing w:after="0"/>
        <w:ind w:firstLine="480"/>
        <w:jc w:val="both"/>
        <w:rPr>
          <w:rFonts w:ascii="Times New Roman" w:eastAsia="Times New Roman" w:hAnsi="Times New Roman" w:cs="Times New Roman"/>
          <w:i/>
          <w:sz w:val="24"/>
          <w:szCs w:val="24"/>
        </w:rPr>
      </w:pPr>
      <w:r w:rsidRPr="00646D23">
        <w:rPr>
          <w:rFonts w:ascii="Times New Roman" w:eastAsia="Times New Roman" w:hAnsi="Times New Roman" w:cs="Times New Roman"/>
          <w:b/>
          <w:i/>
          <w:sz w:val="24"/>
          <w:szCs w:val="24"/>
        </w:rPr>
        <w:t>Забележка:</w:t>
      </w:r>
      <w:r w:rsidRPr="00646D23">
        <w:rPr>
          <w:rFonts w:ascii="Times New Roman" w:eastAsia="Times New Roman" w:hAnsi="Times New Roman" w:cs="Times New Roman"/>
          <w:i/>
          <w:sz w:val="24"/>
          <w:szCs w:val="24"/>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rsidR="004A3D44" w:rsidRPr="00462AEA" w:rsidRDefault="004A3D44"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462AEA">
        <w:rPr>
          <w:rFonts w:ascii="Times New Roman" w:eastAsia="Times New Roman" w:hAnsi="Times New Roman" w:cs="Times New Roman"/>
          <w:b/>
          <w:i/>
          <w:sz w:val="24"/>
          <w:szCs w:val="24"/>
        </w:rPr>
        <w:t>Забележка:</w:t>
      </w:r>
      <w:r w:rsidR="00A15155">
        <w:rPr>
          <w:rFonts w:ascii="Times New Roman" w:eastAsia="Times New Roman" w:hAnsi="Times New Roman" w:cs="Times New Roman"/>
          <w:b/>
          <w:i/>
          <w:sz w:val="24"/>
          <w:szCs w:val="24"/>
        </w:rPr>
        <w:t xml:space="preserve"> </w:t>
      </w:r>
      <w:bookmarkStart w:id="3" w:name="_GoBack"/>
      <w:bookmarkEnd w:id="3"/>
      <w:r w:rsidRPr="00462AEA">
        <w:rPr>
          <w:rFonts w:ascii="Times New Roman" w:eastAsia="Times New Roman" w:hAnsi="Times New Roman" w:cs="Times New Roman"/>
          <w:i/>
          <w:iCs/>
          <w:sz w:val="24"/>
          <w:szCs w:val="24"/>
          <w:lang w:eastAsia="bg-BG"/>
        </w:rPr>
        <w:t xml:space="preserve">Съгласно чл. 65 от ЗОП участниците могат да се позоват на капацитета на </w:t>
      </w:r>
      <w:r w:rsidRPr="00462AEA">
        <w:rPr>
          <w:rFonts w:ascii="Times New Roman" w:eastAsia="Times New Roman" w:hAnsi="Times New Roman" w:cs="Times New Roman"/>
          <w:b/>
          <w:i/>
          <w:iCs/>
          <w:sz w:val="24"/>
          <w:szCs w:val="24"/>
          <w:lang w:eastAsia="bg-BG"/>
        </w:rPr>
        <w:t>трети лица</w:t>
      </w:r>
      <w:r w:rsidRPr="00462AEA">
        <w:rPr>
          <w:rFonts w:ascii="Times New Roman" w:eastAsia="Times New Roman" w:hAnsi="Times New Roman" w:cs="Times New Roman"/>
          <w:i/>
          <w:iCs/>
          <w:sz w:val="24"/>
          <w:szCs w:val="24"/>
          <w:lang w:eastAsia="bg-BG"/>
        </w:rPr>
        <w:t>,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4A3D44" w:rsidRPr="00462AEA" w:rsidRDefault="004A3D44"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462AEA">
        <w:rPr>
          <w:rFonts w:ascii="Times New Roman" w:eastAsia="Times New Roman" w:hAnsi="Times New Roman" w:cs="Times New Roman"/>
          <w:i/>
          <w:iCs/>
          <w:sz w:val="24"/>
          <w:szCs w:val="24"/>
          <w:lang w:eastAsia="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4A3D44" w:rsidRPr="00462AEA" w:rsidRDefault="004A3D44" w:rsidP="000D2502">
      <w:pPr>
        <w:spacing w:after="0"/>
        <w:ind w:firstLine="567"/>
        <w:jc w:val="both"/>
        <w:rPr>
          <w:rFonts w:ascii="Times New Roman" w:eastAsia="Times New Roman" w:hAnsi="Times New Roman" w:cs="Times New Roman"/>
          <w:i/>
          <w:sz w:val="24"/>
          <w:szCs w:val="24"/>
        </w:rPr>
      </w:pPr>
      <w:r w:rsidRPr="00462AEA">
        <w:rPr>
          <w:rFonts w:ascii="Times New Roman" w:eastAsia="Times New Roman" w:hAnsi="Times New Roman" w:cs="Times New Roman"/>
          <w:i/>
          <w:iCs/>
          <w:sz w:val="24"/>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A3D44" w:rsidRPr="00963350" w:rsidRDefault="004A3D44" w:rsidP="000D2502">
      <w:pPr>
        <w:spacing w:after="0"/>
        <w:ind w:firstLine="567"/>
        <w:jc w:val="both"/>
        <w:textAlignment w:val="center"/>
        <w:rPr>
          <w:rFonts w:ascii="Times New Roman" w:eastAsia="Times New Roman" w:hAnsi="Times New Roman" w:cs="Times New Roman"/>
          <w:i/>
          <w:sz w:val="24"/>
          <w:szCs w:val="24"/>
        </w:rPr>
      </w:pPr>
      <w:r w:rsidRPr="00963350">
        <w:rPr>
          <w:rFonts w:ascii="Times New Roman" w:eastAsia="Times New Roman" w:hAnsi="Times New Roman" w:cs="Times New Roman"/>
          <w:b/>
          <w:i/>
          <w:sz w:val="24"/>
          <w:szCs w:val="24"/>
        </w:rPr>
        <w:t xml:space="preserve">Забележка: </w:t>
      </w:r>
      <w:r w:rsidRPr="00963350">
        <w:rPr>
          <w:rFonts w:ascii="Times New Roman" w:eastAsia="Times New Roman" w:hAnsi="Times New Roman" w:cs="Times New Roman"/>
          <w:i/>
          <w:sz w:val="24"/>
          <w:szCs w:val="24"/>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4A3D44" w:rsidRPr="000E1ADD" w:rsidRDefault="004A3D44" w:rsidP="000D2502">
      <w:pPr>
        <w:spacing w:after="0"/>
        <w:ind w:firstLine="567"/>
        <w:jc w:val="both"/>
        <w:rPr>
          <w:rFonts w:ascii="Times New Roman" w:eastAsia="Times New Roman" w:hAnsi="Times New Roman" w:cs="Times New Roman"/>
          <w:i/>
          <w:sz w:val="24"/>
          <w:szCs w:val="24"/>
        </w:rPr>
      </w:pPr>
      <w:r w:rsidRPr="000E1ADD">
        <w:rPr>
          <w:rFonts w:ascii="Times New Roman" w:eastAsia="Times New Roman" w:hAnsi="Times New Roman" w:cs="Times New Roman"/>
          <w:i/>
          <w:sz w:val="24"/>
          <w:szCs w:val="24"/>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rsidR="003377A1" w:rsidRPr="00916079" w:rsidRDefault="003377A1" w:rsidP="000D2502">
      <w:pPr>
        <w:spacing w:after="0"/>
        <w:ind w:firstLine="567"/>
        <w:jc w:val="both"/>
        <w:rPr>
          <w:rFonts w:ascii="Times New Roman" w:eastAsia="Times New Roman" w:hAnsi="Times New Roman" w:cs="Times New Roman"/>
          <w:i/>
          <w:color w:val="FF0000"/>
          <w:sz w:val="24"/>
          <w:szCs w:val="24"/>
          <w:lang w:val="en-US"/>
        </w:rPr>
      </w:pPr>
    </w:p>
    <w:p w:rsidR="00734BC7" w:rsidRPr="00F152D9" w:rsidRDefault="00734BC7" w:rsidP="000D2502">
      <w:pPr>
        <w:spacing w:after="0"/>
        <w:jc w:val="both"/>
        <w:rPr>
          <w:rFonts w:ascii="Times New Roman" w:eastAsia="Times New Roman" w:hAnsi="Times New Roman" w:cs="Times New Roman"/>
          <w:b/>
          <w:sz w:val="24"/>
          <w:szCs w:val="24"/>
        </w:rPr>
      </w:pPr>
      <w:r w:rsidRPr="00F152D9">
        <w:rPr>
          <w:rFonts w:ascii="Times New Roman" w:eastAsia="Times New Roman" w:hAnsi="Times New Roman" w:cs="Times New Roman"/>
          <w:b/>
          <w:sz w:val="24"/>
          <w:szCs w:val="24"/>
        </w:rPr>
        <w:t xml:space="preserve">4.4. </w:t>
      </w:r>
      <w:r w:rsidRPr="00F14BA5">
        <w:rPr>
          <w:rFonts w:ascii="Times New Roman" w:eastAsia="Times New Roman" w:hAnsi="Times New Roman" w:cs="Times New Roman"/>
          <w:b/>
          <w:sz w:val="24"/>
          <w:szCs w:val="24"/>
        </w:rPr>
        <w:t>Използване на капацитета на трети лица</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bCs/>
          <w:sz w:val="24"/>
          <w:szCs w:val="24"/>
        </w:rPr>
        <w:t>1. У</w:t>
      </w:r>
      <w:r w:rsidRPr="00F152D9">
        <w:rPr>
          <w:rFonts w:ascii="Times New Roman" w:eastAsia="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lastRenderedPageBreak/>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5. </w:t>
      </w:r>
      <w:r w:rsidRPr="00F152D9">
        <w:rPr>
          <w:rFonts w:ascii="Times New Roman" w:eastAsia="Times New Roman" w:hAnsi="Times New Roman" w:cs="Times New Roman"/>
          <w:sz w:val="24"/>
          <w:szCs w:val="24"/>
        </w:rPr>
        <w:t>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rsidR="00734BC7" w:rsidRPr="00916079" w:rsidRDefault="00734BC7" w:rsidP="000D2502">
      <w:pPr>
        <w:spacing w:after="0"/>
        <w:ind w:firstLine="480"/>
        <w:jc w:val="both"/>
        <w:rPr>
          <w:rFonts w:ascii="Times New Roman" w:eastAsia="Times New Roman" w:hAnsi="Times New Roman" w:cs="Times New Roman"/>
          <w:color w:val="FF0000"/>
          <w:sz w:val="24"/>
          <w:szCs w:val="24"/>
        </w:rPr>
      </w:pPr>
    </w:p>
    <w:p w:rsidR="00734BC7" w:rsidRPr="00F152D9" w:rsidRDefault="00734BC7" w:rsidP="000D2502">
      <w:pPr>
        <w:spacing w:after="0"/>
        <w:jc w:val="both"/>
        <w:rPr>
          <w:rFonts w:ascii="Times New Roman" w:eastAsia="Times New Roman" w:hAnsi="Times New Roman" w:cs="Times New Roman"/>
          <w:b/>
          <w:sz w:val="24"/>
          <w:szCs w:val="24"/>
        </w:rPr>
      </w:pPr>
      <w:r w:rsidRPr="00F152D9">
        <w:rPr>
          <w:rFonts w:ascii="Times New Roman" w:eastAsia="Times New Roman" w:hAnsi="Times New Roman" w:cs="Times New Roman"/>
          <w:b/>
          <w:sz w:val="24"/>
          <w:szCs w:val="24"/>
        </w:rPr>
        <w:t>4.5. Подизпълнители.</w:t>
      </w:r>
      <w:r w:rsidRPr="00F152D9">
        <w:rPr>
          <w:rFonts w:ascii="Times New Roman" w:eastAsia="Calibri" w:hAnsi="Times New Roman" w:cs="Times New Roman"/>
          <w:b/>
          <w:bCs/>
          <w:sz w:val="24"/>
          <w:szCs w:val="24"/>
        </w:rPr>
        <w:t xml:space="preserve"> Договор/и за подизпълнение.</w:t>
      </w:r>
      <w:r w:rsidRPr="00F152D9">
        <w:rPr>
          <w:rFonts w:ascii="Times New Roman" w:eastAsia="Times New Roman" w:hAnsi="Times New Roman" w:cs="Times New Roman"/>
          <w:b/>
          <w:sz w:val="24"/>
          <w:szCs w:val="24"/>
        </w:rPr>
        <w:t xml:space="preserve"> Приложимите правила относно директните разплащания с подизпълнители.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2. </w:t>
      </w:r>
      <w:r w:rsidRPr="00F152D9">
        <w:rPr>
          <w:rFonts w:ascii="Times New Roman" w:eastAsia="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3. </w:t>
      </w:r>
      <w:r w:rsidRPr="00F152D9">
        <w:rPr>
          <w:rFonts w:ascii="Times New Roman" w:eastAsia="Times New Roman" w:hAnsi="Times New Roman" w:cs="Times New Roman"/>
          <w:sz w:val="24"/>
          <w:szCs w:val="24"/>
        </w:rPr>
        <w:t xml:space="preserve">Изпълнителите сключват договор за подизпълнение с подизпълнителите, посочени в офертата. </w:t>
      </w:r>
    </w:p>
    <w:p w:rsidR="00734BC7" w:rsidRPr="00F152D9" w:rsidRDefault="00734BC7"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eastAsia="Calibri" w:hAnsi="Times New Roman" w:cs="Times New Roman"/>
          <w:sz w:val="24"/>
          <w:szCs w:val="24"/>
        </w:rPr>
        <w:t xml:space="preserve">5. </w:t>
      </w:r>
      <w:r w:rsidRPr="00F152D9">
        <w:rPr>
          <w:rFonts w:ascii="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683601" w:rsidRPr="00F152D9" w:rsidRDefault="00734BC7" w:rsidP="000D2502">
      <w:pPr>
        <w:autoSpaceDE w:val="0"/>
        <w:autoSpaceDN w:val="0"/>
        <w:adjustRightInd w:val="0"/>
        <w:spacing w:after="0"/>
        <w:ind w:firstLine="567"/>
        <w:jc w:val="both"/>
        <w:rPr>
          <w:rFonts w:ascii="Times New Roman" w:hAnsi="Times New Roman" w:cs="Times New Roman"/>
          <w:sz w:val="24"/>
          <w:szCs w:val="24"/>
          <w:lang w:val="en-US"/>
        </w:rPr>
      </w:pPr>
      <w:r w:rsidRPr="00F152D9">
        <w:rPr>
          <w:rFonts w:ascii="Times New Roman" w:hAnsi="Times New Roman" w:cs="Times New Roman"/>
          <w:sz w:val="24"/>
          <w:szCs w:val="24"/>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9. Към искането по т. 8 изпълнителят предоставя становище, от което да е видно дали оспорва плащанията или част от тях като недължими.</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10. Възложителят има право да откаже плащане по т. 7, когато искането за плащане е оспорено, до момента на отстраняване на причината за отказа.</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rsidR="00734BC7" w:rsidRPr="00F152D9" w:rsidRDefault="00734BC7" w:rsidP="000D2502">
      <w:pPr>
        <w:autoSpaceDE w:val="0"/>
        <w:autoSpaceDN w:val="0"/>
        <w:adjustRightInd w:val="0"/>
        <w:spacing w:after="0"/>
        <w:ind w:firstLine="567"/>
        <w:jc w:val="both"/>
        <w:rPr>
          <w:rFonts w:ascii="Times New Roman" w:hAnsi="Times New Roman" w:cs="Times New Roman"/>
          <w:b/>
          <w:sz w:val="24"/>
          <w:szCs w:val="24"/>
        </w:rPr>
      </w:pPr>
      <w:r w:rsidRPr="00F152D9">
        <w:rPr>
          <w:rFonts w:ascii="Times New Roman" w:hAnsi="Times New Roman" w:cs="Times New Roman"/>
          <w:b/>
          <w:sz w:val="24"/>
          <w:szCs w:val="24"/>
        </w:rPr>
        <w:t xml:space="preserve">12.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lastRenderedPageBreak/>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13.1. за новия подизпълнител не са налице основанията за отстраняване в процедурата;</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13.2. новият подизпълнител отговаря на критериите за подбор по отношение на дела и вида на дейностите, които ще изпълнява.</w:t>
      </w:r>
    </w:p>
    <w:p w:rsidR="00734BC7" w:rsidRPr="00F152D9" w:rsidRDefault="00734BC7" w:rsidP="000D2502">
      <w:pPr>
        <w:autoSpaceDE w:val="0"/>
        <w:autoSpaceDN w:val="0"/>
        <w:adjustRightInd w:val="0"/>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13, в срок до 3 (три) дни от неговото сключване.</w:t>
      </w:r>
    </w:p>
    <w:p w:rsidR="00734BC7" w:rsidRPr="00916079" w:rsidRDefault="00734BC7" w:rsidP="000D2502">
      <w:pPr>
        <w:autoSpaceDE w:val="0"/>
        <w:autoSpaceDN w:val="0"/>
        <w:adjustRightInd w:val="0"/>
        <w:spacing w:after="0"/>
        <w:ind w:firstLine="567"/>
        <w:jc w:val="both"/>
        <w:rPr>
          <w:color w:val="FF0000"/>
        </w:rPr>
      </w:pPr>
    </w:p>
    <w:p w:rsidR="00734BC7" w:rsidRPr="00F152D9" w:rsidRDefault="00734BC7" w:rsidP="000D2502">
      <w:pPr>
        <w:spacing w:after="0"/>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bCs/>
          <w:sz w:val="24"/>
          <w:szCs w:val="24"/>
          <w:lang w:eastAsia="bg-BG"/>
        </w:rPr>
        <w:t xml:space="preserve">4.6. Деклариране на лично състояние и съответствие с критериите за подбор. </w:t>
      </w:r>
      <w:r w:rsidRPr="00F152D9">
        <w:rPr>
          <w:rFonts w:ascii="Times New Roman" w:eastAsia="Times New Roman" w:hAnsi="Times New Roman" w:cs="Times New Roman"/>
          <w:b/>
          <w:sz w:val="24"/>
          <w:szCs w:val="24"/>
          <w:lang w:eastAsia="bg-BG"/>
        </w:rPr>
        <w:t>Единен европейски документ за обществени поръчки</w:t>
      </w:r>
    </w:p>
    <w:p w:rsidR="00734BC7" w:rsidRPr="00F152D9" w:rsidRDefault="00734BC7" w:rsidP="000D2502">
      <w:pPr>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p>
    <w:p w:rsidR="00734BC7" w:rsidRPr="00F152D9" w:rsidRDefault="00734BC7" w:rsidP="000D2502">
      <w:pPr>
        <w:spacing w:after="0"/>
        <w:ind w:firstLine="48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iCs/>
          <w:sz w:val="24"/>
          <w:szCs w:val="24"/>
          <w:lang w:eastAsia="bg-BG"/>
        </w:rPr>
        <w:t xml:space="preserve">2. </w:t>
      </w:r>
      <w:r w:rsidRPr="00F152D9">
        <w:rPr>
          <w:rFonts w:ascii="Times New Roman" w:eastAsia="Times New Roman" w:hAnsi="Times New Roman" w:cs="Times New Roman"/>
          <w:sz w:val="24"/>
          <w:szCs w:val="24"/>
          <w:lang w:eastAsia="bg-BG"/>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734BC7" w:rsidRPr="00F152D9" w:rsidRDefault="00734BC7" w:rsidP="000D2502">
      <w:pPr>
        <w:spacing w:after="0"/>
        <w:ind w:firstLine="480"/>
        <w:jc w:val="both"/>
        <w:rPr>
          <w:rFonts w:ascii="Times New Roman" w:eastAsia="Times New Roman" w:hAnsi="Times New Roman" w:cs="Times New Roman"/>
          <w:b/>
          <w:sz w:val="24"/>
          <w:szCs w:val="24"/>
          <w:lang w:eastAsia="bg-BG"/>
        </w:rPr>
      </w:pPr>
      <w:r w:rsidRPr="00F152D9">
        <w:rPr>
          <w:rFonts w:ascii="Times New Roman" w:hAnsi="Times New Roman" w:cs="Times New Roman"/>
          <w:b/>
          <w:sz w:val="24"/>
          <w:szCs w:val="24"/>
        </w:rPr>
        <w:t>Единният европейски документ за обществени поръчки се предоставя в електронен вид по образец, утвърден с акт на Европейската комисия.</w:t>
      </w:r>
    </w:p>
    <w:p w:rsidR="00734BC7" w:rsidRPr="00F152D9" w:rsidRDefault="00734BC7" w:rsidP="000D2502">
      <w:pPr>
        <w:spacing w:after="0"/>
        <w:ind w:firstLine="48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iCs/>
          <w:sz w:val="24"/>
          <w:szCs w:val="24"/>
          <w:lang w:eastAsia="bg-BG"/>
        </w:rPr>
        <w:t xml:space="preserve">3. </w:t>
      </w:r>
      <w:r w:rsidRPr="00F152D9">
        <w:rPr>
          <w:rFonts w:ascii="Times New Roman" w:eastAsia="Times New Roman" w:hAnsi="Times New Roman" w:cs="Times New Roman"/>
          <w:sz w:val="24"/>
          <w:szCs w:val="24"/>
          <w:lang w:eastAsia="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Тази възможност може да се използва,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w:t>
      </w:r>
      <w:r w:rsidRPr="00F152D9">
        <w:rPr>
          <w:rFonts w:ascii="Times New Roman" w:eastAsia="Times New Roman" w:hAnsi="Times New Roman" w:cs="Times New Roman"/>
          <w:b/>
          <w:sz w:val="24"/>
          <w:szCs w:val="24"/>
          <w:lang w:eastAsia="bg-BG"/>
        </w:rPr>
        <w:t>се представя декларация</w:t>
      </w:r>
      <w:r w:rsidRPr="00F152D9">
        <w:rPr>
          <w:rFonts w:ascii="Times New Roman" w:eastAsia="Times New Roman" w:hAnsi="Times New Roman" w:cs="Times New Roman"/>
          <w:sz w:val="24"/>
          <w:szCs w:val="24"/>
          <w:lang w:eastAsia="bg-BG"/>
        </w:rPr>
        <w:t xml:space="preserve">,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 </w:t>
      </w:r>
    </w:p>
    <w:p w:rsidR="00734BC7" w:rsidRPr="00F152D9" w:rsidRDefault="00734BC7" w:rsidP="000D2502">
      <w:pPr>
        <w:spacing w:after="0"/>
        <w:ind w:firstLine="480"/>
        <w:jc w:val="both"/>
        <w:rPr>
          <w:rFonts w:ascii="Times New Roman" w:hAnsi="Times New Roman" w:cs="Times New Roman"/>
          <w:sz w:val="24"/>
          <w:szCs w:val="24"/>
        </w:rPr>
      </w:pPr>
      <w:r w:rsidRPr="00F152D9">
        <w:rPr>
          <w:rFonts w:ascii="Times New Roman" w:eastAsia="Times New Roman" w:hAnsi="Times New Roman" w:cs="Times New Roman"/>
          <w:sz w:val="24"/>
          <w:szCs w:val="24"/>
          <w:lang w:eastAsia="bg-BG"/>
        </w:rPr>
        <w:t xml:space="preserve">4. </w:t>
      </w:r>
      <w:r w:rsidRPr="00F152D9">
        <w:rPr>
          <w:rFonts w:ascii="Times New Roman" w:hAnsi="Times New Roman" w:cs="Times New Roman"/>
          <w:sz w:val="24"/>
          <w:szCs w:val="24"/>
        </w:rPr>
        <w:t>Възложителят може да изисква по всяко време след отварянето на офертите представяне на</w:t>
      </w:r>
      <w:r w:rsidRPr="00F152D9">
        <w:rPr>
          <w:rFonts w:ascii="Times New Roman" w:eastAsia="Times New Roman" w:hAnsi="Times New Roman" w:cs="Times New Roman"/>
          <w:b/>
          <w:sz w:val="24"/>
          <w:szCs w:val="24"/>
          <w:lang w:eastAsia="bg-BG"/>
        </w:rPr>
        <w:t xml:space="preserve"> </w:t>
      </w:r>
      <w:r w:rsidRPr="00F152D9">
        <w:rPr>
          <w:rFonts w:ascii="Times New Roman" w:hAnsi="Times New Roman" w:cs="Times New Roman"/>
          <w:sz w:val="24"/>
          <w:szCs w:val="24"/>
        </w:rPr>
        <w:t>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734BC7" w:rsidRPr="00F152D9" w:rsidRDefault="00734BC7" w:rsidP="000D2502">
      <w:pPr>
        <w:spacing w:after="0"/>
        <w:ind w:firstLine="480"/>
        <w:jc w:val="both"/>
        <w:rPr>
          <w:rFonts w:ascii="Times New Roman" w:hAnsi="Times New Roman" w:cs="Times New Roman"/>
          <w:b/>
          <w:sz w:val="24"/>
          <w:szCs w:val="24"/>
        </w:rPr>
      </w:pPr>
      <w:r w:rsidRPr="00F152D9">
        <w:rPr>
          <w:rFonts w:ascii="Times New Roman" w:hAnsi="Times New Roman" w:cs="Times New Roman"/>
          <w:b/>
          <w:sz w:val="24"/>
          <w:szCs w:val="24"/>
        </w:rPr>
        <w:t>5. Когато участникът е обединение,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rsidR="00734BC7" w:rsidRPr="00F152D9" w:rsidRDefault="00734BC7" w:rsidP="000D2502">
      <w:pPr>
        <w:spacing w:after="0"/>
        <w:ind w:firstLine="480"/>
        <w:jc w:val="both"/>
        <w:rPr>
          <w:rFonts w:ascii="Times New Roman" w:eastAsia="Times New Roman" w:hAnsi="Times New Roman" w:cs="Times New Roman"/>
          <w:b/>
          <w:i/>
          <w:sz w:val="24"/>
          <w:szCs w:val="24"/>
          <w:lang w:eastAsia="bg-BG"/>
        </w:rPr>
      </w:pPr>
      <w:r w:rsidRPr="00F152D9">
        <w:rPr>
          <w:rFonts w:ascii="Times New Roman" w:hAnsi="Times New Roman" w:cs="Times New Roman"/>
          <w:b/>
          <w:i/>
          <w:sz w:val="24"/>
          <w:szCs w:val="24"/>
        </w:rPr>
        <w:t>Възложителят няма да изисква документи,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r w:rsidRPr="00F152D9">
        <w:rPr>
          <w:rFonts w:ascii="Times New Roman" w:eastAsia="Times New Roman" w:hAnsi="Times New Roman" w:cs="Times New Roman"/>
          <w:b/>
          <w:i/>
          <w:sz w:val="24"/>
          <w:szCs w:val="24"/>
          <w:lang w:eastAsia="bg-BG"/>
        </w:rPr>
        <w:t>.</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w:t>
      </w:r>
      <w:r w:rsidRPr="00F152D9">
        <w:rPr>
          <w:rFonts w:ascii="Times New Roman" w:hAnsi="Times New Roman" w:cs="Times New Roman"/>
          <w:sz w:val="24"/>
          <w:szCs w:val="24"/>
        </w:rPr>
        <w:lastRenderedPageBreak/>
        <w:t xml:space="preserve">информация за достоверността на декларираните обстоятелства по отношение на останалите задължени лица. </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8. В ЕЕДОП по т.6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10.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734BC7" w:rsidRPr="00F152D9" w:rsidRDefault="00734BC7"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12.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806C1E" w:rsidRPr="00F152D9" w:rsidRDefault="00806C1E" w:rsidP="000D2502">
      <w:pPr>
        <w:spacing w:after="0"/>
        <w:ind w:firstLine="480"/>
        <w:jc w:val="both"/>
        <w:rPr>
          <w:rFonts w:ascii="Times New Roman" w:eastAsia="Times New Roman" w:hAnsi="Times New Roman" w:cs="Times New Roman"/>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F152D9" w:rsidTr="00F949BE">
        <w:tc>
          <w:tcPr>
            <w:tcW w:w="9899" w:type="dxa"/>
            <w:shd w:val="clear" w:color="auto" w:fill="9BBB59" w:themeFill="accent3"/>
          </w:tcPr>
          <w:p w:rsidR="000248AF" w:rsidRPr="00F152D9" w:rsidRDefault="000248AF" w:rsidP="000D2502">
            <w:pPr>
              <w:widowControl w:val="0"/>
              <w:autoSpaceDE w:val="0"/>
              <w:autoSpaceDN w:val="0"/>
              <w:adjustRightInd w:val="0"/>
              <w:spacing w:line="276" w:lineRule="auto"/>
              <w:jc w:val="center"/>
              <w:rPr>
                <w:b/>
                <w:bCs/>
                <w:sz w:val="24"/>
                <w:szCs w:val="24"/>
              </w:rPr>
            </w:pPr>
            <w:r w:rsidRPr="00F152D9">
              <w:rPr>
                <w:b/>
                <w:bCs/>
                <w:sz w:val="24"/>
                <w:szCs w:val="24"/>
              </w:rPr>
              <w:t>5. ОФЕРТА.</w:t>
            </w:r>
            <w:r w:rsidRPr="00F152D9">
              <w:rPr>
                <w:b/>
                <w:sz w:val="24"/>
                <w:szCs w:val="24"/>
              </w:rPr>
              <w:t>СЪДЪРЖАНИЕ НА ОФЕРТАТА ЗА УЧАСТИЕ. РЕД И НАЧИН ЗА ПОДАВАНЕ</w:t>
            </w:r>
          </w:p>
        </w:tc>
      </w:tr>
    </w:tbl>
    <w:p w:rsidR="00806C1E" w:rsidRPr="00916079" w:rsidRDefault="00806C1E" w:rsidP="000D2502">
      <w:pPr>
        <w:spacing w:after="0"/>
        <w:ind w:firstLine="480"/>
        <w:jc w:val="both"/>
        <w:rPr>
          <w:rFonts w:ascii="Times New Roman" w:eastAsia="Times New Roman" w:hAnsi="Times New Roman" w:cs="Times New Roman"/>
          <w:color w:val="FF0000"/>
          <w:sz w:val="24"/>
          <w:szCs w:val="24"/>
          <w:lang w:eastAsia="bg-BG"/>
        </w:rPr>
      </w:pPr>
    </w:p>
    <w:p w:rsidR="00806C1E" w:rsidRPr="00F152D9" w:rsidRDefault="00396186" w:rsidP="000D2502">
      <w:pPr>
        <w:spacing w:after="0"/>
        <w:rPr>
          <w:rFonts w:ascii="Times New Roman" w:eastAsia="Times New Roman" w:hAnsi="Times New Roman" w:cs="Times New Roman"/>
          <w:b/>
          <w:bCs/>
          <w:sz w:val="24"/>
          <w:szCs w:val="24"/>
        </w:rPr>
      </w:pPr>
      <w:r w:rsidRPr="00F152D9">
        <w:rPr>
          <w:rFonts w:ascii="Times New Roman" w:eastAsia="Times New Roman" w:hAnsi="Times New Roman" w:cs="Times New Roman"/>
          <w:b/>
          <w:bCs/>
          <w:sz w:val="24"/>
          <w:szCs w:val="24"/>
        </w:rPr>
        <w:t>5.</w:t>
      </w:r>
      <w:r w:rsidR="00806C1E" w:rsidRPr="00F152D9">
        <w:rPr>
          <w:rFonts w:ascii="Times New Roman" w:eastAsia="Times New Roman" w:hAnsi="Times New Roman" w:cs="Times New Roman"/>
          <w:b/>
          <w:bCs/>
          <w:sz w:val="24"/>
          <w:szCs w:val="24"/>
        </w:rPr>
        <w:t>1. Оферта</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1.1. За участие в процедурата заинтересованите лица подават оферти, към които прилагат и информация относно липсата на основания за отстраняване и съответствието си с критериите за подбор.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1.2. Офертата съдържа техническо и ценово предложение.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1.3. При изготвяне на офертата всеки участник трябва да се придържа точно към обявените от възложителя условия.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1.4. </w:t>
      </w:r>
      <w:r w:rsidRPr="00F152D9">
        <w:rPr>
          <w:rFonts w:ascii="Times New Roman" w:eastAsia="Times New Roman" w:hAnsi="Times New Roman" w:cs="Times New Roman"/>
          <w:sz w:val="24"/>
          <w:szCs w:val="24"/>
        </w:rPr>
        <w:t xml:space="preserve">Офертите за участие се изготвят на български език.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1.5. До изтичането на срока за подаване на офертите всеки участник може да промени, да допълни или да оттегли офертата си.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1.6. </w:t>
      </w:r>
      <w:r w:rsidRPr="00F152D9">
        <w:rPr>
          <w:rFonts w:ascii="Times New Roman" w:eastAsia="Times New Roman" w:hAnsi="Times New Roman" w:cs="Times New Roman"/>
          <w:sz w:val="24"/>
          <w:szCs w:val="24"/>
        </w:rPr>
        <w:t xml:space="preserve">Всеки участник в процедура за възлагане на обществена поръчка има право да представи само една оферта.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1.7. </w:t>
      </w:r>
      <w:r w:rsidRPr="00F152D9">
        <w:rPr>
          <w:rFonts w:ascii="Times New Roman" w:eastAsia="Times New Roman" w:hAnsi="Times New Roman" w:cs="Times New Roman"/>
          <w:sz w:val="24"/>
          <w:szCs w:val="24"/>
        </w:rPr>
        <w:t xml:space="preserve">Лице, което участва в обединение или е дало съгласие да бъде подизпълнител на друг участник, не може да подава самостоятелна оферта.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t xml:space="preserve">1.8. </w:t>
      </w:r>
      <w:r w:rsidRPr="00F152D9">
        <w:rPr>
          <w:rFonts w:ascii="Times New Roman" w:eastAsia="Times New Roman" w:hAnsi="Times New Roman" w:cs="Times New Roman"/>
          <w:sz w:val="24"/>
          <w:szCs w:val="24"/>
        </w:rPr>
        <w:t xml:space="preserve">В процедура за възлагане на обществена поръчка едно физическо или юридическо лице може да участва само в едно обединение. </w:t>
      </w:r>
    </w:p>
    <w:p w:rsidR="001342A6" w:rsidRPr="00F152D9" w:rsidRDefault="001342A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iCs/>
          <w:sz w:val="24"/>
          <w:szCs w:val="24"/>
        </w:rPr>
        <w:lastRenderedPageBreak/>
        <w:t xml:space="preserve">1.9. </w:t>
      </w:r>
      <w:r w:rsidRPr="00F152D9">
        <w:rPr>
          <w:rFonts w:ascii="Times New Roman" w:eastAsia="Times New Roman" w:hAnsi="Times New Roman" w:cs="Times New Roman"/>
          <w:sz w:val="24"/>
          <w:szCs w:val="24"/>
        </w:rPr>
        <w:t xml:space="preserve">Свързани лица не могат да бъдат самостоятелни участници в една и съща процедура. </w:t>
      </w:r>
    </w:p>
    <w:p w:rsidR="001342A6" w:rsidRPr="00F152D9" w:rsidRDefault="001342A6" w:rsidP="000D2502">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1.10.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1342A6" w:rsidRPr="00F152D9" w:rsidRDefault="001342A6" w:rsidP="000D2502">
      <w:pPr>
        <w:shd w:val="clear" w:color="auto" w:fill="FFFFFF"/>
        <w:tabs>
          <w:tab w:val="left" w:pos="851"/>
        </w:tabs>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1.11. Офертата се подписва от лицето, представляващо участника или от надлежно упълномощено лице или лица.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1342A6" w:rsidRPr="00F152D9" w:rsidRDefault="001342A6" w:rsidP="000D2502">
      <w:pPr>
        <w:spacing w:after="0"/>
        <w:ind w:firstLine="567"/>
        <w:jc w:val="both"/>
        <w:rPr>
          <w:rFonts w:ascii="Times New Roman" w:hAnsi="Times New Roman" w:cs="Times New Roman"/>
          <w:sz w:val="24"/>
          <w:szCs w:val="24"/>
        </w:rPr>
      </w:pPr>
      <w:r w:rsidRPr="00F152D9">
        <w:rPr>
          <w:rFonts w:ascii="Times New Roman" w:hAnsi="Times New Roman" w:cs="Times New Roman"/>
          <w:bCs/>
          <w:sz w:val="24"/>
          <w:szCs w:val="24"/>
        </w:rPr>
        <w:t>1.12. Участниците могат да посочват в офертите си информация, която смятат за конфиденциална във връзка с наличието на търговска тайна</w:t>
      </w:r>
      <w:r w:rsidRPr="00F152D9">
        <w:rPr>
          <w:rFonts w:ascii="Times New Roman" w:hAnsi="Times New Roman" w:cs="Times New Roman"/>
          <w:sz w:val="24"/>
          <w:szCs w:val="24"/>
        </w:rPr>
        <w:t>. Когато участниците са се позовали на конфиденциалност, съответната информация не се разкрива от възложителя. Участниците не могат да се позовават на конфиденциалност по отношение на предложенията от офертите им, които подлежат на оценка.</w:t>
      </w:r>
    </w:p>
    <w:p w:rsidR="001342A6" w:rsidRPr="00F152D9" w:rsidRDefault="001342A6" w:rsidP="000D2502">
      <w:pPr>
        <w:spacing w:after="0"/>
        <w:ind w:firstLine="567"/>
        <w:jc w:val="both"/>
        <w:rPr>
          <w:rFonts w:ascii="Times New Roman" w:hAnsi="Times New Roman" w:cs="Times New Roman"/>
          <w:b/>
          <w:sz w:val="24"/>
          <w:szCs w:val="24"/>
        </w:rPr>
      </w:pPr>
      <w:r w:rsidRPr="00F152D9">
        <w:rPr>
          <w:rFonts w:ascii="Times New Roman" w:hAnsi="Times New Roman" w:cs="Times New Roman"/>
          <w:sz w:val="24"/>
          <w:szCs w:val="24"/>
        </w:rPr>
        <w:t xml:space="preserve">1.13. </w:t>
      </w:r>
      <w:r w:rsidRPr="00F152D9">
        <w:rPr>
          <w:rFonts w:ascii="Times New Roman" w:hAnsi="Times New Roman" w:cs="Times New Roman"/>
          <w:b/>
          <w:sz w:val="24"/>
          <w:szCs w:val="24"/>
          <w:u w:val="single"/>
        </w:rPr>
        <w:t>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rsidR="009F180A" w:rsidRPr="00F152D9" w:rsidRDefault="009F180A" w:rsidP="000D2502">
      <w:pPr>
        <w:spacing w:after="0"/>
        <w:ind w:firstLine="567"/>
        <w:jc w:val="both"/>
        <w:rPr>
          <w:rFonts w:ascii="Times New Roman" w:eastAsia="Times New Roman" w:hAnsi="Times New Roman" w:cs="Times New Roman"/>
          <w:sz w:val="24"/>
          <w:szCs w:val="24"/>
        </w:rPr>
      </w:pPr>
    </w:p>
    <w:p w:rsidR="00806C1E" w:rsidRPr="00F152D9" w:rsidRDefault="00396186" w:rsidP="000D2502">
      <w:pPr>
        <w:spacing w:after="0"/>
        <w:rPr>
          <w:rFonts w:ascii="Times New Roman" w:eastAsia="Times New Roman" w:hAnsi="Times New Roman" w:cs="Times New Roman"/>
          <w:b/>
          <w:bCs/>
          <w:sz w:val="24"/>
          <w:szCs w:val="24"/>
        </w:rPr>
      </w:pPr>
      <w:r w:rsidRPr="00F152D9">
        <w:rPr>
          <w:rFonts w:ascii="Times New Roman" w:eastAsia="Times New Roman" w:hAnsi="Times New Roman" w:cs="Times New Roman"/>
          <w:b/>
          <w:bCs/>
          <w:sz w:val="24"/>
          <w:szCs w:val="24"/>
        </w:rPr>
        <w:t>5.</w:t>
      </w:r>
      <w:r w:rsidR="00806C1E" w:rsidRPr="00F152D9">
        <w:rPr>
          <w:rFonts w:ascii="Times New Roman" w:eastAsia="Times New Roman" w:hAnsi="Times New Roman" w:cs="Times New Roman"/>
          <w:b/>
          <w:bCs/>
          <w:sz w:val="24"/>
          <w:szCs w:val="24"/>
        </w:rPr>
        <w:t>2. Подаване на оферта на хартиен носител</w:t>
      </w:r>
    </w:p>
    <w:p w:rsidR="00FA5B62" w:rsidRPr="00F152D9" w:rsidRDefault="00806C1E"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w:t>
      </w:r>
      <w:r w:rsidR="00FA5B62" w:rsidRPr="00F152D9">
        <w:rPr>
          <w:rFonts w:ascii="Times New Roman" w:eastAsia="Times New Roman" w:hAnsi="Times New Roman" w:cs="Times New Roman"/>
          <w:sz w:val="24"/>
          <w:szCs w:val="24"/>
          <w:lang w:eastAsia="bg-BG"/>
        </w:rPr>
        <w:t xml:space="preserve">дреса, посочен от възложителя. </w:t>
      </w:r>
    </w:p>
    <w:p w:rsidR="00806C1E" w:rsidRPr="00F152D9" w:rsidRDefault="00806C1E"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Върху опаковката участникът посочва:</w:t>
      </w:r>
    </w:p>
    <w:p w:rsidR="00806C1E" w:rsidRPr="00F152D9" w:rsidRDefault="00806C1E" w:rsidP="000D2502">
      <w:pPr>
        <w:numPr>
          <w:ilvl w:val="0"/>
          <w:numId w:val="10"/>
        </w:numPr>
        <w:shd w:val="clear" w:color="auto" w:fill="FFFFFF"/>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наименованието на  участника, включително участниците в обединението, когато е приложимо;</w:t>
      </w:r>
    </w:p>
    <w:p w:rsidR="00806C1E" w:rsidRPr="00F152D9" w:rsidRDefault="00806C1E" w:rsidP="000D2502">
      <w:pPr>
        <w:numPr>
          <w:ilvl w:val="0"/>
          <w:numId w:val="10"/>
        </w:numPr>
        <w:shd w:val="clear" w:color="auto" w:fill="FFFFFF"/>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адрес за кореспонденция, телефон и по възможност – факс и електронен адрес;</w:t>
      </w:r>
    </w:p>
    <w:p w:rsidR="00BE5498" w:rsidRPr="00F152D9" w:rsidRDefault="00BE5498" w:rsidP="000D2502">
      <w:pPr>
        <w:pStyle w:val="ListParagraph"/>
        <w:numPr>
          <w:ilvl w:val="0"/>
          <w:numId w:val="10"/>
        </w:numPr>
        <w:spacing w:line="276" w:lineRule="auto"/>
        <w:rPr>
          <w:lang w:eastAsia="bg-BG"/>
        </w:rPr>
      </w:pPr>
      <w:r w:rsidRPr="00F152D9">
        <w:rPr>
          <w:lang w:eastAsia="bg-BG"/>
        </w:rPr>
        <w:t>наименованието на поръчката</w:t>
      </w:r>
      <w:r w:rsidR="00F949BE" w:rsidRPr="00F152D9">
        <w:rPr>
          <w:lang w:eastAsia="bg-BG"/>
        </w:rPr>
        <w:t>, за която</w:t>
      </w:r>
      <w:r w:rsidRPr="00F152D9">
        <w:rPr>
          <w:lang w:eastAsia="bg-BG"/>
        </w:rPr>
        <w:t xml:space="preserve"> се подават документите.</w:t>
      </w:r>
    </w:p>
    <w:p w:rsidR="00BE5498" w:rsidRPr="00916079" w:rsidRDefault="00BE5498" w:rsidP="000D2502">
      <w:pPr>
        <w:pStyle w:val="ListParagraph"/>
        <w:spacing w:line="276" w:lineRule="auto"/>
        <w:ind w:left="720"/>
        <w:rPr>
          <w:color w:val="FF0000"/>
          <w:lang w:eastAsia="bg-BG"/>
        </w:rPr>
      </w:pPr>
    </w:p>
    <w:tbl>
      <w:tblPr>
        <w:tblStyle w:val="TableGrid"/>
        <w:tblW w:w="0" w:type="auto"/>
        <w:jc w:val="center"/>
        <w:tblLook w:val="04A0" w:firstRow="1" w:lastRow="0" w:firstColumn="1" w:lastColumn="0" w:noHBand="0" w:noVBand="1"/>
      </w:tblPr>
      <w:tblGrid>
        <w:gridCol w:w="9921"/>
      </w:tblGrid>
      <w:tr w:rsidR="00BD1F59" w:rsidRPr="00F152D9" w:rsidTr="00C34FBF">
        <w:trPr>
          <w:jc w:val="center"/>
        </w:trPr>
        <w:tc>
          <w:tcPr>
            <w:tcW w:w="9921" w:type="dxa"/>
          </w:tcPr>
          <w:p w:rsidR="00C34FBF" w:rsidRPr="00F152D9" w:rsidRDefault="00C34FBF" w:rsidP="000D2502">
            <w:pPr>
              <w:spacing w:line="276" w:lineRule="auto"/>
              <w:jc w:val="both"/>
              <w:rPr>
                <w:sz w:val="24"/>
                <w:szCs w:val="24"/>
              </w:rPr>
            </w:pPr>
            <w:r w:rsidRPr="00F152D9">
              <w:rPr>
                <w:sz w:val="24"/>
                <w:szCs w:val="24"/>
              </w:rPr>
              <w:t xml:space="preserve">Наименование на участника …………….. </w:t>
            </w:r>
          </w:p>
          <w:p w:rsidR="00C34FBF" w:rsidRPr="00F152D9" w:rsidRDefault="00C34FBF" w:rsidP="000D2502">
            <w:pPr>
              <w:spacing w:line="276" w:lineRule="auto"/>
              <w:jc w:val="both"/>
              <w:rPr>
                <w:sz w:val="24"/>
                <w:szCs w:val="24"/>
              </w:rPr>
            </w:pPr>
            <w:r w:rsidRPr="00F152D9">
              <w:rPr>
                <w:sz w:val="24"/>
                <w:szCs w:val="24"/>
              </w:rPr>
              <w:t xml:space="preserve">Участниците в обединението (когато е приложимо)………… </w:t>
            </w:r>
          </w:p>
          <w:p w:rsidR="00C34FBF" w:rsidRPr="00F152D9" w:rsidRDefault="00C34FBF" w:rsidP="000D2502">
            <w:pPr>
              <w:spacing w:line="276" w:lineRule="auto"/>
              <w:jc w:val="both"/>
              <w:rPr>
                <w:sz w:val="24"/>
                <w:szCs w:val="24"/>
              </w:rPr>
            </w:pPr>
            <w:r w:rsidRPr="00F152D9">
              <w:rPr>
                <w:sz w:val="24"/>
                <w:szCs w:val="24"/>
              </w:rPr>
              <w:t xml:space="preserve">Адрес за кореспонденция: ………. </w:t>
            </w:r>
          </w:p>
          <w:p w:rsidR="00C34FBF" w:rsidRPr="00F152D9" w:rsidRDefault="00C34FBF" w:rsidP="000D2502">
            <w:pPr>
              <w:spacing w:line="276" w:lineRule="auto"/>
              <w:jc w:val="both"/>
              <w:rPr>
                <w:sz w:val="24"/>
                <w:szCs w:val="24"/>
              </w:rPr>
            </w:pPr>
            <w:r w:rsidRPr="00F152D9">
              <w:rPr>
                <w:sz w:val="24"/>
                <w:szCs w:val="24"/>
              </w:rPr>
              <w:t>Телефон факс или електронен адрес: …………..</w:t>
            </w:r>
          </w:p>
          <w:p w:rsidR="00C34FBF" w:rsidRPr="00F152D9" w:rsidRDefault="00C34FBF" w:rsidP="000D2502">
            <w:pPr>
              <w:spacing w:line="276" w:lineRule="auto"/>
              <w:jc w:val="both"/>
              <w:rPr>
                <w:sz w:val="24"/>
                <w:szCs w:val="24"/>
              </w:rPr>
            </w:pPr>
          </w:p>
          <w:p w:rsidR="0087455C" w:rsidRPr="00F152D9" w:rsidRDefault="0087455C" w:rsidP="000D2502">
            <w:pPr>
              <w:spacing w:line="276" w:lineRule="auto"/>
              <w:jc w:val="center"/>
              <w:rPr>
                <w:b/>
                <w:sz w:val="24"/>
                <w:szCs w:val="24"/>
              </w:rPr>
            </w:pPr>
          </w:p>
          <w:p w:rsidR="00C34FBF" w:rsidRPr="00F152D9" w:rsidRDefault="00C34FBF" w:rsidP="000D2502">
            <w:pPr>
              <w:spacing w:line="276" w:lineRule="auto"/>
              <w:jc w:val="center"/>
              <w:rPr>
                <w:b/>
                <w:sz w:val="24"/>
                <w:szCs w:val="24"/>
              </w:rPr>
            </w:pPr>
            <w:r w:rsidRPr="00F152D9">
              <w:rPr>
                <w:b/>
                <w:sz w:val="24"/>
                <w:szCs w:val="24"/>
              </w:rPr>
              <w:t>О Ф Е Р Т А</w:t>
            </w:r>
          </w:p>
          <w:p w:rsidR="00C34FBF" w:rsidRPr="00F152D9" w:rsidRDefault="00C34FBF" w:rsidP="000D2502">
            <w:pPr>
              <w:spacing w:before="100" w:beforeAutospacing="1" w:after="100" w:afterAutospacing="1" w:line="276" w:lineRule="auto"/>
              <w:jc w:val="center"/>
              <w:rPr>
                <w:sz w:val="24"/>
                <w:szCs w:val="24"/>
              </w:rPr>
            </w:pPr>
            <w:r w:rsidRPr="00F152D9">
              <w:rPr>
                <w:sz w:val="24"/>
                <w:szCs w:val="24"/>
              </w:rPr>
              <w:t xml:space="preserve">за участие в процедура за възлагане на обществена поръчка с предмет: </w:t>
            </w:r>
            <w:r w:rsidR="0022346C" w:rsidRPr="00F152D9">
              <w:rPr>
                <w:rFonts w:eastAsia="Calibri"/>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680B9A" w:rsidRPr="00F152D9" w:rsidRDefault="00680B9A" w:rsidP="000D2502">
            <w:pPr>
              <w:spacing w:line="276" w:lineRule="auto"/>
              <w:jc w:val="right"/>
              <w:rPr>
                <w:sz w:val="24"/>
                <w:szCs w:val="24"/>
              </w:rPr>
            </w:pPr>
            <w:r w:rsidRPr="00F152D9">
              <w:rPr>
                <w:sz w:val="24"/>
                <w:szCs w:val="24"/>
              </w:rPr>
              <w:t xml:space="preserve">Получател: </w:t>
            </w:r>
          </w:p>
          <w:p w:rsidR="000278AB" w:rsidRPr="00F152D9" w:rsidRDefault="000278AB" w:rsidP="000D2502">
            <w:pPr>
              <w:spacing w:line="276" w:lineRule="auto"/>
              <w:jc w:val="right"/>
              <w:rPr>
                <w:sz w:val="24"/>
                <w:szCs w:val="24"/>
              </w:rPr>
            </w:pPr>
            <w:r w:rsidRPr="00F152D9">
              <w:rPr>
                <w:sz w:val="24"/>
                <w:szCs w:val="24"/>
              </w:rPr>
              <w:t xml:space="preserve">Община </w:t>
            </w:r>
            <w:r w:rsidR="0022346C" w:rsidRPr="00F152D9">
              <w:rPr>
                <w:sz w:val="24"/>
                <w:szCs w:val="24"/>
              </w:rPr>
              <w:t>Раковски</w:t>
            </w:r>
          </w:p>
          <w:p w:rsidR="00155999" w:rsidRPr="00F152D9" w:rsidRDefault="0022346C" w:rsidP="000D2502">
            <w:pPr>
              <w:spacing w:line="276" w:lineRule="auto"/>
              <w:jc w:val="right"/>
              <w:rPr>
                <w:sz w:val="24"/>
                <w:szCs w:val="24"/>
              </w:rPr>
            </w:pPr>
            <w:r w:rsidRPr="00F152D9">
              <w:rPr>
                <w:sz w:val="24"/>
                <w:szCs w:val="24"/>
                <w:lang w:eastAsia="en-US"/>
              </w:rPr>
              <w:t>пл. „България“ № 1</w:t>
            </w:r>
            <w:r w:rsidR="000278AB" w:rsidRPr="00F152D9">
              <w:rPr>
                <w:sz w:val="24"/>
                <w:szCs w:val="24"/>
                <w:lang w:eastAsia="en-US"/>
              </w:rPr>
              <w:t xml:space="preserve">, </w:t>
            </w:r>
            <w:r w:rsidRPr="00F152D9">
              <w:rPr>
                <w:sz w:val="24"/>
                <w:szCs w:val="24"/>
                <w:lang w:eastAsia="en-US"/>
              </w:rPr>
              <w:t>п.к. 4150, гр. Раковски</w:t>
            </w:r>
          </w:p>
        </w:tc>
      </w:tr>
    </w:tbl>
    <w:p w:rsidR="00C34FBF" w:rsidRPr="00916079" w:rsidRDefault="00C34FBF" w:rsidP="000D2502">
      <w:pPr>
        <w:spacing w:after="0"/>
        <w:rPr>
          <w:color w:val="FF0000"/>
          <w:lang w:eastAsia="bg-BG"/>
        </w:rPr>
      </w:pPr>
    </w:p>
    <w:p w:rsidR="001342A6" w:rsidRPr="00F152D9" w:rsidRDefault="001342A6"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lastRenderedPageBreak/>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FA5B62" w:rsidRPr="00F152D9" w:rsidRDefault="00FA5B62" w:rsidP="000D2502">
      <w:pPr>
        <w:shd w:val="clear" w:color="auto" w:fill="FFFFFF"/>
        <w:spacing w:after="0"/>
        <w:jc w:val="both"/>
        <w:rPr>
          <w:rFonts w:ascii="Times New Roman" w:eastAsia="Times New Roman" w:hAnsi="Times New Roman" w:cs="Times New Roman"/>
          <w:b/>
          <w:sz w:val="24"/>
          <w:szCs w:val="24"/>
          <w:lang w:eastAsia="bg-BG"/>
        </w:rPr>
      </w:pPr>
    </w:p>
    <w:p w:rsidR="00806C1E" w:rsidRPr="00F152D9" w:rsidRDefault="00AF5EA2" w:rsidP="000D2502">
      <w:pPr>
        <w:shd w:val="clear" w:color="auto" w:fill="FFFFFF"/>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b/>
          <w:sz w:val="24"/>
          <w:szCs w:val="24"/>
          <w:lang w:eastAsia="bg-BG"/>
        </w:rPr>
        <w:t xml:space="preserve">5.3. </w:t>
      </w:r>
      <w:r w:rsidR="00FA5B62" w:rsidRPr="00F152D9">
        <w:rPr>
          <w:rFonts w:ascii="Times New Roman" w:eastAsia="Times New Roman" w:hAnsi="Times New Roman" w:cs="Times New Roman"/>
          <w:b/>
          <w:sz w:val="24"/>
          <w:szCs w:val="24"/>
          <w:lang w:eastAsia="bg-BG"/>
        </w:rPr>
        <w:t>СЪДЪРЖАНИЕ НА ОПАКОВКАТА</w:t>
      </w:r>
      <w:r w:rsidR="00A4501E">
        <w:rPr>
          <w:rFonts w:ascii="Times New Roman" w:eastAsia="Times New Roman" w:hAnsi="Times New Roman" w:cs="Times New Roman"/>
          <w:b/>
          <w:sz w:val="24"/>
          <w:szCs w:val="24"/>
          <w:lang w:eastAsia="bg-BG"/>
        </w:rPr>
        <w:t xml:space="preserve"> </w:t>
      </w:r>
      <w:r w:rsidR="00806C1E" w:rsidRPr="00F152D9">
        <w:rPr>
          <w:rFonts w:ascii="Times New Roman" w:eastAsia="Times New Roman" w:hAnsi="Times New Roman" w:cs="Times New Roman"/>
          <w:sz w:val="24"/>
          <w:szCs w:val="24"/>
          <w:lang w:eastAsia="bg-BG"/>
        </w:rPr>
        <w:t>– документи и образци</w:t>
      </w:r>
      <w:r w:rsidR="006C4FB5" w:rsidRPr="00F152D9">
        <w:rPr>
          <w:rFonts w:ascii="Times New Roman" w:eastAsia="Times New Roman" w:hAnsi="Times New Roman" w:cs="Times New Roman"/>
          <w:sz w:val="24"/>
          <w:szCs w:val="24"/>
          <w:lang w:eastAsia="bg-BG"/>
        </w:rPr>
        <w:t>:</w:t>
      </w:r>
    </w:p>
    <w:p w:rsidR="00B32D44" w:rsidRPr="00F152D9" w:rsidRDefault="00B32D44" w:rsidP="000D2502">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F152D9">
        <w:rPr>
          <w:rFonts w:ascii="Times New Roman" w:eastAsia="Times New Roman" w:hAnsi="Times New Roman" w:cs="Times New Roman"/>
          <w:b/>
          <w:sz w:val="24"/>
          <w:szCs w:val="24"/>
          <w:lang w:eastAsia="bg-BG"/>
        </w:rPr>
        <w:t>5.3.1. Опис на представените документи</w:t>
      </w:r>
      <w:r w:rsidRPr="00F152D9">
        <w:rPr>
          <w:rFonts w:ascii="Times New Roman" w:eastAsia="Times New Roman" w:hAnsi="Times New Roman" w:cs="Times New Roman"/>
          <w:sz w:val="24"/>
          <w:szCs w:val="24"/>
          <w:lang w:eastAsia="bg-BG"/>
        </w:rPr>
        <w:t xml:space="preserve">, съдържащи се в офертата, подписан от участника – попълва се </w:t>
      </w:r>
      <w:r w:rsidRPr="00F152D9">
        <w:rPr>
          <w:rFonts w:ascii="Times New Roman" w:eastAsia="Times New Roman" w:hAnsi="Times New Roman" w:cs="Times New Roman"/>
          <w:b/>
          <w:sz w:val="24"/>
          <w:szCs w:val="24"/>
          <w:u w:val="single"/>
          <w:lang w:eastAsia="bg-BG"/>
        </w:rPr>
        <w:t>Образец № 1;</w:t>
      </w:r>
    </w:p>
    <w:p w:rsidR="00B32D44" w:rsidRPr="00F152D9" w:rsidRDefault="00B32D44" w:rsidP="000D2502">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r w:rsidRPr="00F152D9">
        <w:rPr>
          <w:rFonts w:ascii="Times New Roman" w:eastAsia="Times New Roman" w:hAnsi="Times New Roman" w:cs="Times New Roman"/>
          <w:b/>
          <w:sz w:val="24"/>
          <w:szCs w:val="24"/>
          <w:lang w:eastAsia="bg-BG"/>
        </w:rPr>
        <w:t>5.3.2. Единен европейски документ за обществени поръчки (ЕЕДОП</w:t>
      </w:r>
      <w:r w:rsidRPr="00F152D9">
        <w:rPr>
          <w:rFonts w:ascii="Times New Roman" w:eastAsia="Times New Roman" w:hAnsi="Times New Roman" w:cs="Times New Roman"/>
          <w:sz w:val="24"/>
          <w:szCs w:val="24"/>
          <w:lang w:eastAsia="bg-BG"/>
        </w:rPr>
        <w:t xml:space="preserve">) в съответствие с изискванията на чл. 67 от ЗОП и условията на възложителя – попълва се </w:t>
      </w:r>
      <w:r w:rsidRPr="00F152D9">
        <w:rPr>
          <w:rFonts w:ascii="Times New Roman" w:eastAsia="Times New Roman" w:hAnsi="Times New Roman" w:cs="Times New Roman"/>
          <w:b/>
          <w:sz w:val="24"/>
          <w:szCs w:val="24"/>
          <w:u w:val="single"/>
          <w:lang w:eastAsia="bg-BG"/>
        </w:rPr>
        <w:t>Образец № 2;</w:t>
      </w:r>
    </w:p>
    <w:p w:rsidR="00B32D44" w:rsidRPr="00F152D9" w:rsidRDefault="00B32D44" w:rsidP="000D2502">
      <w:pPr>
        <w:shd w:val="clear" w:color="auto" w:fill="FFFFFF"/>
        <w:tabs>
          <w:tab w:val="left" w:pos="1418"/>
        </w:tabs>
        <w:spacing w:after="0"/>
        <w:ind w:firstLine="567"/>
        <w:jc w:val="both"/>
        <w:rPr>
          <w:rFonts w:ascii="Times New Roman" w:eastAsia="Times New Roman" w:hAnsi="Times New Roman" w:cs="Times New Roman"/>
          <w:b/>
          <w:sz w:val="24"/>
          <w:szCs w:val="24"/>
          <w:u w:val="single"/>
          <w:lang w:eastAsia="bg-BG"/>
        </w:rPr>
      </w:pPr>
    </w:p>
    <w:p w:rsidR="001C6851" w:rsidRPr="00546AA1" w:rsidRDefault="00B32D44" w:rsidP="001C6851">
      <w:pPr>
        <w:shd w:val="clear" w:color="auto" w:fill="FFFFFF"/>
        <w:spacing w:line="240" w:lineRule="auto"/>
        <w:ind w:firstLine="539"/>
        <w:jc w:val="both"/>
        <w:rPr>
          <w:rFonts w:ascii="Times New Roman" w:hAnsi="Times New Roman"/>
          <w:b/>
          <w:sz w:val="24"/>
          <w:szCs w:val="24"/>
        </w:rPr>
      </w:pPr>
      <w:r w:rsidRPr="00F152D9">
        <w:rPr>
          <w:rFonts w:ascii="Times New Roman" w:eastAsia="Times New Roman" w:hAnsi="Times New Roman" w:cs="Times New Roman"/>
          <w:b/>
          <w:sz w:val="24"/>
          <w:szCs w:val="24"/>
          <w:lang w:eastAsia="bg-BG"/>
        </w:rPr>
        <w:t xml:space="preserve">ВАЖНО!!! </w:t>
      </w:r>
      <w:r w:rsidR="001C6851" w:rsidRPr="00546AA1">
        <w:rPr>
          <w:rFonts w:ascii="Times New Roman" w:hAnsi="Times New Roman"/>
          <w:b/>
          <w:sz w:val="24"/>
          <w:szCs w:val="24"/>
        </w:rPr>
        <w:t>Съгласно чл. 67, ал. 4 ЗОП, във връзка с пар. 29, т. 5, б ”а” от ПЗР на ЗОП, в сила от 01.04.2018 г., Единният европейски документ за обществени поръчки се представя задължително в електронен вид.</w:t>
      </w:r>
    </w:p>
    <w:p w:rsidR="001C6851" w:rsidRPr="00546AA1" w:rsidRDefault="001C6851" w:rsidP="001C6851">
      <w:pPr>
        <w:shd w:val="clear" w:color="auto" w:fill="FFFFFF"/>
        <w:spacing w:line="240" w:lineRule="auto"/>
        <w:ind w:firstLine="539"/>
        <w:jc w:val="both"/>
        <w:rPr>
          <w:rFonts w:ascii="Times New Roman" w:hAnsi="Times New Roman"/>
          <w:b/>
          <w:sz w:val="24"/>
          <w:szCs w:val="24"/>
        </w:rPr>
      </w:pPr>
      <w:r w:rsidRPr="00546AA1">
        <w:rPr>
          <w:rFonts w:ascii="Times New Roman" w:hAnsi="Times New Roman"/>
          <w:b/>
          <w:sz w:val="24"/>
          <w:szCs w:val="24"/>
        </w:rPr>
        <w:t>Възможни варианти за представяне на ЕЕДОП в електронен вид:</w:t>
      </w:r>
    </w:p>
    <w:p w:rsidR="001C6851" w:rsidRPr="001C6851" w:rsidRDefault="001C6851" w:rsidP="001C6851">
      <w:pPr>
        <w:shd w:val="clear" w:color="auto" w:fill="FFFFFF"/>
        <w:tabs>
          <w:tab w:val="left" w:pos="1418"/>
        </w:tabs>
        <w:spacing w:after="0"/>
        <w:ind w:firstLine="567"/>
        <w:jc w:val="both"/>
        <w:rPr>
          <w:rFonts w:ascii="Times New Roman" w:hAnsi="Times New Roman"/>
          <w:b/>
          <w:sz w:val="24"/>
          <w:szCs w:val="24"/>
          <w:lang w:val="en-US"/>
        </w:rPr>
      </w:pPr>
      <w:r w:rsidRPr="00546AA1">
        <w:rPr>
          <w:rFonts w:ascii="Times New Roman" w:hAnsi="Times New Roman"/>
          <w:b/>
          <w:sz w:val="24"/>
          <w:szCs w:val="24"/>
          <w:u w:val="single"/>
        </w:rPr>
        <w:t>- Подготовка и представяне на ЕЕДОП чрез използване на образеца във формат  * .</w:t>
      </w:r>
      <w:r w:rsidRPr="00546AA1">
        <w:rPr>
          <w:rFonts w:ascii="Times New Roman" w:hAnsi="Times New Roman"/>
          <w:b/>
          <w:sz w:val="24"/>
          <w:szCs w:val="24"/>
          <w:u w:val="single"/>
          <w:lang w:val="en-US"/>
        </w:rPr>
        <w:t>doc</w:t>
      </w:r>
      <w:r w:rsidRPr="00546AA1">
        <w:rPr>
          <w:rFonts w:ascii="Times New Roman" w:hAnsi="Times New Roman"/>
          <w:b/>
          <w:sz w:val="24"/>
          <w:szCs w:val="24"/>
        </w:rPr>
        <w:t xml:space="preserve">: </w:t>
      </w:r>
    </w:p>
    <w:p w:rsidR="001C6851" w:rsidRPr="001C6851" w:rsidRDefault="001C6851" w:rsidP="001C6851">
      <w:pPr>
        <w:shd w:val="clear" w:color="auto" w:fill="FFFFFF"/>
        <w:spacing w:line="240" w:lineRule="auto"/>
        <w:ind w:firstLine="539"/>
        <w:jc w:val="both"/>
        <w:rPr>
          <w:rFonts w:ascii="Times New Roman" w:hAnsi="Times New Roman"/>
          <w:sz w:val="24"/>
          <w:szCs w:val="24"/>
          <w:lang w:val="en-US"/>
        </w:rPr>
      </w:pPr>
      <w:r w:rsidRPr="00546AA1">
        <w:rPr>
          <w:rFonts w:ascii="Times New Roman" w:hAnsi="Times New Roman"/>
          <w:sz w:val="24"/>
          <w:szCs w:val="24"/>
        </w:rPr>
        <w:t>В изпълнение на изискването на чл. 67, ал. 4 от ЗОП, възложителят предоставя на заинтересованите лица формуляр на ЕЕДОП във формат *.</w:t>
      </w:r>
      <w:r w:rsidRPr="00546AA1">
        <w:rPr>
          <w:rFonts w:ascii="Times New Roman" w:hAnsi="Times New Roman"/>
          <w:sz w:val="24"/>
          <w:szCs w:val="24"/>
          <w:lang w:val="en-US"/>
        </w:rPr>
        <w:t>doc</w:t>
      </w:r>
      <w:r w:rsidRPr="00546AA1">
        <w:rPr>
          <w:rFonts w:ascii="Times New Roman" w:hAnsi="Times New Roman"/>
          <w:sz w:val="24"/>
          <w:szCs w:val="24"/>
        </w:rPr>
        <w:t xml:space="preserve"> (по образец към документацията за участие), подготвен с програма за текстообработка, при спазване на условието за общодостъпност на използваните средства. Електронният формат на формуляра е достъпен и оперативно съвместим с най-разпространените пазарни продукти на информационните и комуникационните технологии за широка употреба и не ограничава достъпа на заинтересовани лица. Начинът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w:t>
      </w:r>
      <w:r>
        <w:rPr>
          <w:rFonts w:ascii="Times New Roman" w:hAnsi="Times New Roman"/>
          <w:sz w:val="24"/>
          <w:szCs w:val="24"/>
        </w:rPr>
        <w:t>овото съдържание.</w:t>
      </w:r>
    </w:p>
    <w:p w:rsidR="001A2299" w:rsidRPr="00546AA1" w:rsidRDefault="001A2299" w:rsidP="001A2299">
      <w:pPr>
        <w:spacing w:line="240" w:lineRule="auto"/>
        <w:ind w:firstLine="540"/>
        <w:jc w:val="both"/>
        <w:rPr>
          <w:rFonts w:ascii="Times New Roman" w:hAnsi="Times New Roman"/>
          <w:b/>
          <w:sz w:val="24"/>
          <w:szCs w:val="24"/>
          <w:u w:val="single"/>
        </w:rPr>
      </w:pPr>
      <w:r w:rsidRPr="00546AA1">
        <w:rPr>
          <w:rFonts w:ascii="Times New Roman" w:hAnsi="Times New Roman"/>
          <w:b/>
          <w:sz w:val="24"/>
          <w:szCs w:val="24"/>
          <w:u w:val="single"/>
        </w:rPr>
        <w:t xml:space="preserve">- Подготовка и представяне на ЕЕДОП чрез използване на информационната система за електронен ЕЕДОП: </w:t>
      </w:r>
    </w:p>
    <w:p w:rsidR="001A2299" w:rsidRPr="00546AA1" w:rsidRDefault="001A2299" w:rsidP="001A2299">
      <w:pPr>
        <w:spacing w:line="240" w:lineRule="auto"/>
        <w:ind w:firstLine="540"/>
        <w:jc w:val="both"/>
        <w:rPr>
          <w:rFonts w:ascii="Times New Roman" w:hAnsi="Times New Roman"/>
          <w:sz w:val="24"/>
          <w:szCs w:val="24"/>
        </w:rPr>
      </w:pPr>
      <w:r w:rsidRPr="00546AA1">
        <w:rPr>
          <w:rFonts w:ascii="Times New Roman" w:hAnsi="Times New Roman"/>
          <w:sz w:val="24"/>
          <w:szCs w:val="24"/>
        </w:rPr>
        <w:t>За целта се попълва файл във формат XML, който е предоставен в електронната преписка за обществената поръчка в „профила на купувача“. Европейската комисия е осигурила безплатна услуга чрез информационната система за еЕЕДОП (електронен вид на ЕЕДОП).</w:t>
      </w:r>
    </w:p>
    <w:p w:rsidR="001A2299" w:rsidRPr="00546AA1" w:rsidRDefault="001A2299" w:rsidP="001A2299">
      <w:pPr>
        <w:spacing w:line="240" w:lineRule="auto"/>
        <w:ind w:firstLine="540"/>
        <w:jc w:val="both"/>
        <w:rPr>
          <w:rFonts w:ascii="Times New Roman" w:hAnsi="Times New Roman"/>
          <w:sz w:val="24"/>
          <w:szCs w:val="24"/>
        </w:rPr>
      </w:pPr>
      <w:r w:rsidRPr="00546AA1">
        <w:rPr>
          <w:rFonts w:ascii="Times New Roman" w:hAnsi="Times New Roman"/>
          <w:sz w:val="24"/>
          <w:szCs w:val="24"/>
        </w:rPr>
        <w:t xml:space="preserve">Системата е достъпна чрез Портала за обществени поръчки, секция РОП и е-услуги/ Електронни  услуги  на  Европейската  комисия,  както  и  директно  на  адрес </w:t>
      </w:r>
      <w:hyperlink r:id="rId10" w:history="1">
        <w:r w:rsidRPr="00546AA1">
          <w:rPr>
            <w:rFonts w:ascii="Times New Roman" w:hAnsi="Times New Roman"/>
            <w:sz w:val="24"/>
            <w:szCs w:val="24"/>
            <w:u w:val="single"/>
          </w:rPr>
          <w:t>https://ec.europa.eu/tools/espd</w:t>
        </w:r>
      </w:hyperlink>
      <w:r w:rsidRPr="00546AA1">
        <w:rPr>
          <w:rFonts w:ascii="Times New Roman" w:hAnsi="Times New Roman"/>
          <w:sz w:val="24"/>
          <w:szCs w:val="24"/>
        </w:rPr>
        <w:t>.</w:t>
      </w:r>
    </w:p>
    <w:p w:rsidR="001A2299" w:rsidRPr="00546AA1" w:rsidRDefault="001A2299" w:rsidP="001A2299">
      <w:pPr>
        <w:spacing w:line="240" w:lineRule="auto"/>
        <w:ind w:firstLine="540"/>
        <w:jc w:val="both"/>
        <w:rPr>
          <w:rFonts w:ascii="Times New Roman" w:hAnsi="Times New Roman"/>
          <w:sz w:val="24"/>
          <w:szCs w:val="24"/>
        </w:rPr>
      </w:pPr>
      <w:r w:rsidRPr="00546AA1">
        <w:rPr>
          <w:rFonts w:ascii="Times New Roman" w:hAnsi="Times New Roman"/>
          <w:sz w:val="24"/>
          <w:szCs w:val="24"/>
        </w:rPr>
        <w:t>Участникът зарежда в системата предоставения от възложителя XML файл, попълва необходимите данни и го изтегля в двата формата PDF и XML (espd-response), след което ЕЕДОП се подписва с електронен подпис от съответните лица само във формат PDF.</w:t>
      </w:r>
    </w:p>
    <w:p w:rsidR="001A2299" w:rsidRPr="00546AA1" w:rsidRDefault="001A2299" w:rsidP="001A2299">
      <w:pPr>
        <w:spacing w:line="240" w:lineRule="auto"/>
        <w:ind w:firstLine="540"/>
        <w:jc w:val="both"/>
        <w:rPr>
          <w:rFonts w:ascii="Times New Roman" w:hAnsi="Times New Roman"/>
          <w:sz w:val="24"/>
          <w:szCs w:val="24"/>
        </w:rPr>
      </w:pPr>
      <w:r w:rsidRPr="00546AA1">
        <w:rPr>
          <w:rFonts w:ascii="Times New Roman" w:hAnsi="Times New Roman"/>
          <w:sz w:val="24"/>
          <w:szCs w:val="24"/>
        </w:rPr>
        <w:t>Попълненият и подписан еЕЕДОП се предоставя на възложителя на оптичен носител (флашка, диск и др.) в двата формата – PDF подписан с електронен подпис от съответните лица и в XML - и се поставя в опаковката с офертата.</w:t>
      </w:r>
    </w:p>
    <w:p w:rsidR="001A2299" w:rsidRPr="00546AA1" w:rsidRDefault="001A2299" w:rsidP="001A2299">
      <w:pPr>
        <w:spacing w:line="240" w:lineRule="auto"/>
        <w:ind w:firstLine="540"/>
        <w:jc w:val="both"/>
        <w:rPr>
          <w:rFonts w:ascii="Times New Roman" w:hAnsi="Times New Roman"/>
          <w:sz w:val="24"/>
          <w:szCs w:val="24"/>
        </w:rPr>
      </w:pPr>
      <w:r w:rsidRPr="00546AA1">
        <w:rPr>
          <w:rFonts w:ascii="Times New Roman" w:hAnsi="Times New Roman"/>
          <w:sz w:val="24"/>
          <w:szCs w:val="24"/>
        </w:rPr>
        <w:lastRenderedPageBreak/>
        <w:t>Системата за еЕЕДОП е онлайн приложение и не може да съхранява данни, предвид което еЕЕДОП в XML или PDF формат винаги трябва да се запазва и да се съхранява локално на компютъра на участника.</w:t>
      </w:r>
    </w:p>
    <w:p w:rsidR="001A2299" w:rsidRPr="001A2299" w:rsidRDefault="001A2299" w:rsidP="001A2299">
      <w:pPr>
        <w:shd w:val="clear" w:color="auto" w:fill="FFFFFF"/>
        <w:tabs>
          <w:tab w:val="left" w:pos="1418"/>
        </w:tabs>
        <w:spacing w:after="0"/>
        <w:ind w:firstLine="567"/>
        <w:jc w:val="both"/>
        <w:rPr>
          <w:rFonts w:ascii="Times New Roman" w:eastAsia="Times New Roman" w:hAnsi="Times New Roman" w:cs="Times New Roman"/>
          <w:b/>
          <w:sz w:val="24"/>
          <w:szCs w:val="24"/>
          <w:lang w:val="en-US" w:eastAsia="bg-BG"/>
        </w:rPr>
      </w:pPr>
      <w:r w:rsidRPr="00546AA1">
        <w:rPr>
          <w:rFonts w:ascii="Times New Roman" w:hAnsi="Times New Roman"/>
          <w:sz w:val="24"/>
          <w:szCs w:val="24"/>
        </w:rPr>
        <w:t xml:space="preserve">Повече информация за използването на системата за еЕЕДОП може да бъде намерена на адрес </w:t>
      </w:r>
      <w:hyperlink r:id="rId11" w:history="1">
        <w:r w:rsidRPr="00546AA1">
          <w:rPr>
            <w:rFonts w:ascii="Times New Roman" w:hAnsi="Times New Roman"/>
            <w:sz w:val="24"/>
            <w:szCs w:val="24"/>
            <w:u w:val="single"/>
          </w:rPr>
          <w:t>http://ec.europa.eu/DocsRoom/documents/17242</w:t>
        </w:r>
      </w:hyperlink>
    </w:p>
    <w:p w:rsidR="00B32D44" w:rsidRPr="00F152D9" w:rsidRDefault="00B32D44" w:rsidP="000D2502">
      <w:pPr>
        <w:shd w:val="clear" w:color="auto" w:fill="FFFFFF"/>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Указание за подготовка на ЕЕДОП:</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w:t>
      </w:r>
    </w:p>
    <w:p w:rsidR="00B32D44" w:rsidRPr="00F152D9" w:rsidRDefault="00B32D44" w:rsidP="000D2502">
      <w:pPr>
        <w:shd w:val="clear" w:color="auto" w:fill="FFFFFF"/>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 xml:space="preserve">В тези случаи към документите за подбор вместо ЕЕДОП се представя </w:t>
      </w:r>
      <w:r w:rsidRPr="00F152D9">
        <w:rPr>
          <w:rFonts w:ascii="Times New Roman" w:eastAsia="Times New Roman" w:hAnsi="Times New Roman" w:cs="Times New Roman"/>
          <w:b/>
          <w:sz w:val="24"/>
          <w:szCs w:val="24"/>
          <w:u w:val="single"/>
          <w:lang w:eastAsia="bg-BG"/>
        </w:rPr>
        <w:t>Декларация</w:t>
      </w:r>
      <w:r w:rsidRPr="00F152D9">
        <w:rPr>
          <w:rFonts w:ascii="Times New Roman" w:eastAsia="Times New Roman" w:hAnsi="Times New Roman" w:cs="Times New Roman"/>
          <w:b/>
          <w:sz w:val="24"/>
          <w:szCs w:val="24"/>
          <w:lang w:eastAsia="bg-BG"/>
        </w:rPr>
        <w:t>,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4. Лицата по чл. 54, ал. 2 от ЗОП са както следва: </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4.1. при събирателно дружество - лицата по чл. 84, ал. 1 и чл. 89, ал. 1 от Търговския закон;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4.2. при командитно дружество - неограничено отговорните съдружници по чл. 105 от Търговския закон;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4.4. при акционерно дружество - лицата по чл. 241, ал. 1, чл. 242, ал. 1 и чл. 244, ал. 1 от Търговския закон;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4.5. при командитно дружество с акции - лицата по чл. 256 от Търговския закон;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4.6. при едноличен търговец - физическото лице - търговец;</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4.8. при кооперациите - лицата по чл. 20, ал. 1 и чл. 27, ал. 1 от Закона за кооперациите;</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lastRenderedPageBreak/>
        <w:t>4.10. при фондациите - лицата по чл. 35, ал. 1 от Закона за юридическите лица с нестопанска цел;</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4.11. в случаите по т. 1.1 – 1.7 - и прокуристите, когато има такива;</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4.13. В случаите по т. 4.11 и 4.12,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5.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6. 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7. 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8. В ЕЕДОП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 9. 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10. Когато документи, свързани с участие в обществени поръчки, се подават от лице, което представлява участника по пълномощие, в ЕЕДОП се посочва информация относно обхвата на представителната му власт.</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11.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B32D44" w:rsidRPr="00F152D9" w:rsidRDefault="00B32D44" w:rsidP="000D2502">
      <w:pPr>
        <w:shd w:val="clear" w:color="auto" w:fill="FFFFFF"/>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12. 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B32D44" w:rsidRPr="00F152D9" w:rsidRDefault="00B32D44" w:rsidP="000D2502">
      <w:pPr>
        <w:shd w:val="clear" w:color="auto" w:fill="FFFFFF"/>
        <w:spacing w:after="0"/>
        <w:ind w:firstLine="720"/>
        <w:jc w:val="both"/>
        <w:rPr>
          <w:rFonts w:ascii="Times New Roman" w:eastAsia="Times New Roman" w:hAnsi="Times New Roman" w:cs="Times New Roman"/>
          <w:i/>
          <w:sz w:val="24"/>
          <w:szCs w:val="24"/>
          <w:lang w:eastAsia="bg-BG"/>
        </w:rPr>
      </w:pPr>
      <w:r w:rsidRPr="00F152D9">
        <w:rPr>
          <w:rFonts w:ascii="Times New Roman" w:eastAsia="Times New Roman" w:hAnsi="Times New Roman" w:cs="Times New Roman"/>
          <w:b/>
          <w:i/>
          <w:sz w:val="24"/>
          <w:szCs w:val="24"/>
          <w:lang w:eastAsia="bg-BG"/>
        </w:rPr>
        <w:t>Важно!!!</w:t>
      </w:r>
      <w:r w:rsidRPr="00F152D9">
        <w:rPr>
          <w:rFonts w:ascii="Times New Roman" w:hAnsi="Times New Roman" w:cs="Times New Roman"/>
          <w:i/>
          <w:sz w:val="24"/>
          <w:szCs w:val="24"/>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B32D44" w:rsidRPr="00F152D9" w:rsidRDefault="00B32D44" w:rsidP="000D2502">
      <w:pPr>
        <w:shd w:val="clear" w:color="auto" w:fill="FFFFFF"/>
        <w:spacing w:after="0"/>
        <w:ind w:firstLine="567"/>
        <w:jc w:val="both"/>
        <w:rPr>
          <w:rFonts w:ascii="Times New Roman" w:eastAsia="Times New Roman" w:hAnsi="Times New Roman" w:cs="Times New Roman"/>
          <w:b/>
          <w:i/>
          <w:sz w:val="24"/>
          <w:szCs w:val="24"/>
          <w:u w:val="single"/>
          <w:lang w:eastAsia="bg-BG"/>
        </w:rPr>
      </w:pPr>
      <w:r w:rsidRPr="00F152D9">
        <w:rPr>
          <w:rFonts w:ascii="Times New Roman" w:eastAsia="Times New Roman" w:hAnsi="Times New Roman" w:cs="Times New Roman"/>
          <w:b/>
          <w:i/>
          <w:sz w:val="24"/>
          <w:szCs w:val="24"/>
          <w:u w:val="single"/>
          <w:lang w:eastAsia="bg-BG"/>
        </w:rPr>
        <w:lastRenderedPageBreak/>
        <w:t xml:space="preserve">Документи удостоверяващи липсата на основанията за отстраняване от процедурата. </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1. за обстоятелствата по чл. 54, ал. 1, т. 1 от ЗОП - свидетелство за съдимост; </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3. за обстоятелството по чл. 54, ал. 1, т. 6 от ЗОП и по чл. 56, ал. 1, т. 4 от ЗОП - удостоверение от органите на Изпълнителна агенция „Главна инспекция по труда“; </w:t>
      </w:r>
    </w:p>
    <w:p w:rsidR="00B32D44" w:rsidRPr="00F152D9" w:rsidRDefault="00B32D44"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4. за обстоятелствата по чл. 55, ал. 1, т. 1 от ЗОП - удостоверение, издадено от Агенцията по вписванията.</w:t>
      </w:r>
    </w:p>
    <w:p w:rsidR="00B32D44" w:rsidRPr="00F152D9" w:rsidRDefault="00B32D44"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Удостоверението по чл. 56, ал. 1, т. 4 от ЗОП се издава в 15-дневен срок от получаване на искането от участника, избран за изпълнител.</w:t>
      </w:r>
    </w:p>
    <w:p w:rsidR="00B32D44" w:rsidRPr="00F152D9" w:rsidRDefault="00B32D44"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Когато участникът, избран за изпълнител, е чуждестранно лице, той представя съответния документ по т. 1-4,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rsidR="007B5DFF" w:rsidRPr="00F152D9" w:rsidRDefault="007B5DFF" w:rsidP="000D2502">
      <w:pPr>
        <w:shd w:val="clear" w:color="auto" w:fill="FFFFFF"/>
        <w:spacing w:after="0"/>
        <w:ind w:firstLine="567"/>
        <w:jc w:val="both"/>
        <w:rPr>
          <w:rFonts w:ascii="Times New Roman" w:eastAsia="Times New Roman" w:hAnsi="Times New Roman" w:cs="Times New Roman"/>
          <w:b/>
          <w:sz w:val="24"/>
          <w:szCs w:val="24"/>
          <w:lang w:eastAsia="bg-BG"/>
        </w:rPr>
      </w:pPr>
    </w:p>
    <w:p w:rsidR="00806C1E" w:rsidRPr="00D06FB6" w:rsidRDefault="005B3ED8" w:rsidP="000D2502">
      <w:pPr>
        <w:shd w:val="clear" w:color="auto" w:fill="FFFFFF"/>
        <w:spacing w:after="0"/>
        <w:ind w:firstLine="567"/>
        <w:jc w:val="both"/>
        <w:rPr>
          <w:rFonts w:ascii="Times New Roman" w:eastAsia="Times New Roman" w:hAnsi="Times New Roman" w:cs="Times New Roman"/>
          <w:sz w:val="24"/>
          <w:szCs w:val="24"/>
          <w:lang w:val="en-US" w:eastAsia="bg-BG"/>
        </w:rPr>
      </w:pPr>
      <w:r w:rsidRPr="00F152D9">
        <w:rPr>
          <w:rFonts w:ascii="Times New Roman" w:eastAsia="Times New Roman" w:hAnsi="Times New Roman" w:cs="Times New Roman"/>
          <w:b/>
          <w:sz w:val="24"/>
          <w:szCs w:val="24"/>
          <w:lang w:eastAsia="bg-BG"/>
        </w:rPr>
        <w:t>5.3</w:t>
      </w:r>
      <w:r w:rsidR="00435B94" w:rsidRPr="00F152D9">
        <w:rPr>
          <w:rFonts w:ascii="Times New Roman" w:eastAsia="Times New Roman" w:hAnsi="Times New Roman" w:cs="Times New Roman"/>
          <w:b/>
          <w:sz w:val="24"/>
          <w:szCs w:val="24"/>
          <w:lang w:eastAsia="bg-BG"/>
        </w:rPr>
        <w:t>.</w:t>
      </w:r>
      <w:r w:rsidR="002E3F88" w:rsidRPr="00D06FB6">
        <w:rPr>
          <w:rFonts w:ascii="Times New Roman" w:eastAsia="Times New Roman" w:hAnsi="Times New Roman" w:cs="Times New Roman"/>
          <w:b/>
          <w:sz w:val="24"/>
          <w:szCs w:val="24"/>
          <w:lang w:eastAsia="bg-BG"/>
        </w:rPr>
        <w:t>3</w:t>
      </w:r>
      <w:r w:rsidR="00806C1E" w:rsidRPr="00D06FB6">
        <w:rPr>
          <w:rFonts w:ascii="Times New Roman" w:eastAsia="Times New Roman" w:hAnsi="Times New Roman" w:cs="Times New Roman"/>
          <w:b/>
          <w:sz w:val="24"/>
          <w:szCs w:val="24"/>
          <w:lang w:eastAsia="bg-BG"/>
        </w:rPr>
        <w:t>. Документи за доказване на предприетите мерки за надеждност, когато е приложимо</w:t>
      </w:r>
      <w:r w:rsidR="00806C1E" w:rsidRPr="00D06FB6">
        <w:rPr>
          <w:rFonts w:ascii="Times New Roman" w:eastAsia="Times New Roman" w:hAnsi="Times New Roman" w:cs="Times New Roman"/>
          <w:sz w:val="24"/>
          <w:szCs w:val="24"/>
          <w:lang w:eastAsia="bg-BG"/>
        </w:rPr>
        <w:t>.</w:t>
      </w:r>
      <w:r w:rsidR="00DC7A18" w:rsidRPr="00D06FB6">
        <w:rPr>
          <w:rFonts w:ascii="Times New Roman" w:eastAsia="Times New Roman" w:hAnsi="Times New Roman" w:cs="Times New Roman"/>
          <w:sz w:val="24"/>
          <w:szCs w:val="24"/>
          <w:lang w:val="en-US" w:eastAsia="bg-BG"/>
        </w:rPr>
        <w:t xml:space="preserve"> </w:t>
      </w:r>
    </w:p>
    <w:p w:rsidR="00193126" w:rsidRPr="00F152D9" w:rsidRDefault="00193126" w:rsidP="000D2502">
      <w:pPr>
        <w:shd w:val="clear" w:color="auto" w:fill="FFFFFF"/>
        <w:spacing w:after="0"/>
        <w:ind w:firstLine="567"/>
        <w:jc w:val="both"/>
        <w:rPr>
          <w:rFonts w:ascii="Times New Roman" w:eastAsia="Times New Roman" w:hAnsi="Times New Roman" w:cs="Times New Roman"/>
          <w:b/>
          <w:sz w:val="24"/>
          <w:szCs w:val="24"/>
          <w:lang w:eastAsia="bg-BG"/>
        </w:rPr>
      </w:pPr>
      <w:r w:rsidRPr="00D06FB6">
        <w:rPr>
          <w:rFonts w:ascii="Times New Roman" w:eastAsia="Times New Roman" w:hAnsi="Times New Roman" w:cs="Times New Roman"/>
          <w:b/>
          <w:sz w:val="24"/>
          <w:szCs w:val="24"/>
          <w:lang w:eastAsia="bg-BG"/>
        </w:rPr>
        <w:t>Указание за подготовка:</w:t>
      </w:r>
    </w:p>
    <w:p w:rsidR="00193126" w:rsidRPr="00F152D9" w:rsidRDefault="00193126" w:rsidP="000D2502">
      <w:pPr>
        <w:spacing w:after="0"/>
        <w:ind w:firstLine="567"/>
        <w:jc w:val="both"/>
        <w:rPr>
          <w:rFonts w:ascii="Times New Roman" w:eastAsia="Times New Roman" w:hAnsi="Times New Roman" w:cs="Times New Roman"/>
          <w:sz w:val="24"/>
          <w:szCs w:val="24"/>
        </w:rPr>
      </w:pPr>
      <w:r w:rsidRPr="00F152D9">
        <w:rPr>
          <w:rFonts w:ascii="Times New Roman" w:eastAsia="Times New Roman" w:hAnsi="Times New Roman" w:cs="Times New Roman"/>
          <w:sz w:val="24"/>
          <w:szCs w:val="24"/>
        </w:rPr>
        <w:t xml:space="preserve">Участник, за когото са налице основания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rsidR="00193126" w:rsidRPr="00F152D9" w:rsidRDefault="00193126" w:rsidP="000D2502">
      <w:pPr>
        <w:shd w:val="clear" w:color="auto" w:fill="FFFFFF"/>
        <w:spacing w:after="0"/>
        <w:ind w:firstLine="567"/>
        <w:jc w:val="both"/>
        <w:rPr>
          <w:rFonts w:ascii="Times New Roman" w:eastAsia="Times New Roman" w:hAnsi="Times New Roman" w:cs="Times New Roman"/>
          <w:b/>
          <w:i/>
          <w:sz w:val="24"/>
          <w:szCs w:val="24"/>
          <w:lang w:eastAsia="bg-BG"/>
        </w:rPr>
      </w:pPr>
      <w:r w:rsidRPr="00F152D9">
        <w:rPr>
          <w:rFonts w:ascii="Times New Roman" w:eastAsia="Times New Roman" w:hAnsi="Times New Roman" w:cs="Times New Roman"/>
          <w:b/>
          <w:i/>
          <w:sz w:val="24"/>
          <w:szCs w:val="24"/>
          <w:lang w:eastAsia="bg-BG"/>
        </w:rPr>
        <w:t xml:space="preserve">За тази цел участникът може да докаже, че: </w:t>
      </w:r>
    </w:p>
    <w:p w:rsidR="00193126" w:rsidRPr="00F152D9" w:rsidRDefault="00193126" w:rsidP="000D2502">
      <w:pPr>
        <w:shd w:val="clear" w:color="auto" w:fill="FFFFFF"/>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1. е погасил задълженията си по чл. 54, ал. 1, т. 3 от ЗОП, включително начислените лихви и/или глоби или че те са разсрочени, отсрочени или обезпечени;</w:t>
      </w:r>
    </w:p>
    <w:p w:rsidR="00193126" w:rsidRPr="00F152D9" w:rsidRDefault="00193126" w:rsidP="000D2502">
      <w:pPr>
        <w:shd w:val="clear" w:color="auto" w:fill="FFFFFF"/>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rsidR="00193126" w:rsidRPr="00F152D9" w:rsidRDefault="00193126" w:rsidP="000D2502">
      <w:pPr>
        <w:shd w:val="clear" w:color="auto" w:fill="FFFFFF"/>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193126" w:rsidRPr="00F152D9" w:rsidRDefault="00193126" w:rsidP="000D2502">
      <w:pPr>
        <w:shd w:val="clear" w:color="auto" w:fill="FFFFFF"/>
        <w:spacing w:after="0"/>
        <w:ind w:firstLine="567"/>
        <w:jc w:val="both"/>
        <w:rPr>
          <w:rFonts w:ascii="Times New Roman" w:eastAsia="Times New Roman" w:hAnsi="Times New Roman" w:cs="Times New Roman"/>
          <w:b/>
          <w:i/>
          <w:sz w:val="24"/>
          <w:szCs w:val="24"/>
          <w:lang w:eastAsia="bg-BG"/>
        </w:rPr>
      </w:pPr>
      <w:r w:rsidRPr="00F152D9">
        <w:rPr>
          <w:rFonts w:ascii="Times New Roman" w:hAnsi="Times New Roman" w:cs="Times New Roman"/>
          <w:sz w:val="24"/>
          <w:szCs w:val="24"/>
        </w:rPr>
        <w:t>4. е платил изцяло дължимото вземане по чл. 128, чл. 228, ал. 3 или чл. 245 от Кодекса на труда.</w:t>
      </w:r>
    </w:p>
    <w:p w:rsidR="00193126" w:rsidRPr="00F152D9" w:rsidRDefault="00193126" w:rsidP="000D2502">
      <w:pPr>
        <w:shd w:val="clear" w:color="auto" w:fill="FFFFFF"/>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Като доказателства за надеждността на участника се представят следните документи:</w:t>
      </w:r>
    </w:p>
    <w:p w:rsidR="00193126" w:rsidRPr="00F152D9" w:rsidRDefault="00193126"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w:t>
      </w:r>
      <w:r w:rsidRPr="00F152D9">
        <w:rPr>
          <w:rFonts w:ascii="Times New Roman" w:hAnsi="Times New Roman" w:cs="Times New Roman"/>
          <w:sz w:val="24"/>
          <w:szCs w:val="24"/>
        </w:rPr>
        <w:lastRenderedPageBreak/>
        <w:t>погасителен план и/или с посочени дати за окончателно изплащане на дължимите задължения или е в процес на изплащане на дължимо обезщетение;</w:t>
      </w:r>
    </w:p>
    <w:p w:rsidR="00193126" w:rsidRPr="00F152D9" w:rsidRDefault="00193126" w:rsidP="000D2502">
      <w:pPr>
        <w:spacing w:after="0"/>
        <w:ind w:firstLine="567"/>
        <w:jc w:val="both"/>
        <w:rPr>
          <w:rFonts w:ascii="Times New Roman" w:hAnsi="Times New Roman" w:cs="Times New Roman"/>
          <w:sz w:val="24"/>
          <w:szCs w:val="24"/>
        </w:rPr>
      </w:pPr>
      <w:r w:rsidRPr="00F152D9">
        <w:rPr>
          <w:rFonts w:ascii="Times New Roman" w:hAnsi="Times New Roman" w:cs="Times New Roman"/>
          <w:sz w:val="24"/>
          <w:szCs w:val="24"/>
        </w:rPr>
        <w:t xml:space="preserve"> 2. по отношение на обстоятелството по чл. 56, ал. 1, т. 3 от ЗОП - документ от съответния компетентен орган за потвърждение на описаните обстоятелства.</w:t>
      </w:r>
    </w:p>
    <w:p w:rsidR="00193126" w:rsidRPr="00F152D9" w:rsidRDefault="00193126" w:rsidP="000D2502">
      <w:pPr>
        <w:shd w:val="clear" w:color="auto" w:fill="FFFFFF"/>
        <w:spacing w:after="0"/>
        <w:ind w:firstLine="567"/>
        <w:jc w:val="both"/>
        <w:rPr>
          <w:rFonts w:ascii="Times New Roman" w:eastAsia="Times New Roman" w:hAnsi="Times New Roman" w:cs="Times New Roman"/>
          <w:i/>
          <w:sz w:val="24"/>
          <w:szCs w:val="24"/>
        </w:rPr>
      </w:pPr>
      <w:r w:rsidRPr="00F152D9">
        <w:rPr>
          <w:rFonts w:ascii="Times New Roman" w:eastAsia="Times New Roman" w:hAnsi="Times New Roman" w:cs="Times New Roman"/>
          <w:b/>
          <w:i/>
          <w:sz w:val="24"/>
          <w:szCs w:val="24"/>
          <w:lang w:eastAsia="bg-BG"/>
        </w:rPr>
        <w:t>Важно!!!</w:t>
      </w:r>
      <w:r w:rsidRPr="00F152D9">
        <w:rPr>
          <w:rFonts w:ascii="Times New Roman" w:eastAsia="Times New Roman" w:hAnsi="Times New Roman" w:cs="Times New Roman"/>
          <w:i/>
          <w:sz w:val="24"/>
          <w:szCs w:val="24"/>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rsidR="00193126" w:rsidRPr="00F152D9" w:rsidRDefault="00193126" w:rsidP="000D2502">
      <w:pPr>
        <w:shd w:val="clear" w:color="auto" w:fill="FFFFFF"/>
        <w:spacing w:after="0"/>
        <w:ind w:firstLine="567"/>
        <w:jc w:val="both"/>
        <w:rPr>
          <w:rFonts w:ascii="Times New Roman" w:eastAsia="Times New Roman" w:hAnsi="Times New Roman" w:cs="Times New Roman"/>
          <w:i/>
          <w:sz w:val="24"/>
          <w:szCs w:val="24"/>
          <w:lang w:eastAsia="bg-BG"/>
        </w:rPr>
      </w:pPr>
      <w:r w:rsidRPr="00F152D9">
        <w:rPr>
          <w:rFonts w:ascii="Times New Roman" w:eastAsia="Times New Roman" w:hAnsi="Times New Roman" w:cs="Times New Roman"/>
          <w:i/>
          <w:sz w:val="24"/>
          <w:szCs w:val="24"/>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rsidR="00193126" w:rsidRPr="00F152D9" w:rsidRDefault="00193126" w:rsidP="000D2502">
      <w:pPr>
        <w:shd w:val="clear" w:color="auto" w:fill="FFFFFF"/>
        <w:spacing w:after="0"/>
        <w:ind w:firstLine="567"/>
        <w:jc w:val="both"/>
        <w:rPr>
          <w:rFonts w:ascii="Times New Roman" w:eastAsia="Times New Roman" w:hAnsi="Times New Roman" w:cs="Times New Roman"/>
          <w:i/>
          <w:sz w:val="24"/>
          <w:szCs w:val="24"/>
          <w:lang w:eastAsia="bg-BG"/>
        </w:rPr>
      </w:pPr>
      <w:r w:rsidRPr="00F152D9">
        <w:rPr>
          <w:rFonts w:ascii="Times New Roman" w:eastAsia="Times New Roman" w:hAnsi="Times New Roman" w:cs="Times New Roman"/>
          <w:i/>
          <w:sz w:val="24"/>
          <w:szCs w:val="24"/>
          <w:lang w:eastAsia="bg-BG"/>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193126" w:rsidRPr="00F152D9" w:rsidRDefault="00193126" w:rsidP="000D2502">
      <w:pPr>
        <w:shd w:val="clear" w:color="auto" w:fill="FFFFFF"/>
        <w:spacing w:after="0"/>
        <w:ind w:firstLine="567"/>
        <w:jc w:val="both"/>
        <w:rPr>
          <w:rFonts w:ascii="Times New Roman" w:eastAsia="Times New Roman" w:hAnsi="Times New Roman" w:cs="Times New Roman"/>
          <w:i/>
          <w:sz w:val="24"/>
          <w:szCs w:val="24"/>
          <w:lang w:eastAsia="bg-BG"/>
        </w:rPr>
      </w:pPr>
      <w:r w:rsidRPr="00F152D9">
        <w:rPr>
          <w:rFonts w:ascii="Times New Roman" w:eastAsia="Times New Roman" w:hAnsi="Times New Roman" w:cs="Times New Roman"/>
          <w:i/>
          <w:sz w:val="24"/>
          <w:szCs w:val="24"/>
          <w:lang w:eastAsia="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7F5892" w:rsidRPr="00F152D9" w:rsidRDefault="007F5892" w:rsidP="000D2502">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5.3.4. Д</w:t>
      </w:r>
      <w:r w:rsidRPr="00F152D9">
        <w:rPr>
          <w:rFonts w:ascii="Times New Roman" w:hAnsi="Times New Roman" w:cs="Times New Roman"/>
          <w:b/>
          <w:sz w:val="24"/>
          <w:szCs w:val="24"/>
        </w:rPr>
        <w:t>окумент за създаване на обединението</w:t>
      </w:r>
      <w:r w:rsidRPr="00F152D9">
        <w:rPr>
          <w:rFonts w:ascii="Times New Roman" w:eastAsia="Times New Roman" w:hAnsi="Times New Roman" w:cs="Times New Roman"/>
          <w:b/>
          <w:sz w:val="24"/>
          <w:szCs w:val="24"/>
          <w:lang w:eastAsia="bg-BG"/>
        </w:rPr>
        <w:t xml:space="preserve"> (когато е приложимо) - заверено от участника копие;</w:t>
      </w:r>
    </w:p>
    <w:p w:rsidR="007F5892" w:rsidRPr="00F152D9" w:rsidRDefault="007F5892" w:rsidP="000D2502">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Указание за подготовка:</w:t>
      </w:r>
    </w:p>
    <w:p w:rsidR="007F5892" w:rsidRPr="00F152D9" w:rsidRDefault="007F5892"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Документът, </w:t>
      </w:r>
      <w:r w:rsidRPr="00F152D9">
        <w:rPr>
          <w:rFonts w:ascii="Times New Roman" w:hAnsi="Times New Roman" w:cs="Times New Roman"/>
          <w:sz w:val="24"/>
          <w:szCs w:val="24"/>
        </w:rPr>
        <w:t>за създаване на обединението</w:t>
      </w:r>
      <w:r w:rsidRPr="00F152D9">
        <w:rPr>
          <w:rFonts w:ascii="Times New Roman" w:eastAsia="Times New Roman" w:hAnsi="Times New Roman" w:cs="Times New Roman"/>
          <w:sz w:val="24"/>
          <w:szCs w:val="24"/>
          <w:lang w:eastAsia="bg-BG"/>
        </w:rPr>
        <w:t>, следва да съдържа следната информация във връзка с конкретната обществена поръчка:</w:t>
      </w:r>
    </w:p>
    <w:p w:rsidR="007F5892" w:rsidRPr="00F152D9" w:rsidRDefault="007F5892" w:rsidP="000D2502">
      <w:pPr>
        <w:shd w:val="clear" w:color="auto" w:fill="FFFFFF"/>
        <w:tabs>
          <w:tab w:val="left" w:pos="720"/>
        </w:tabs>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ab/>
        <w:t>1. правата и задълженията на участниците в обединението;</w:t>
      </w:r>
    </w:p>
    <w:p w:rsidR="007F5892" w:rsidRPr="00F152D9" w:rsidRDefault="007F5892" w:rsidP="000D2502">
      <w:pPr>
        <w:shd w:val="clear" w:color="auto" w:fill="FFFFFF"/>
        <w:tabs>
          <w:tab w:val="left" w:pos="720"/>
        </w:tabs>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ab/>
        <w:t>2. разпределението на отговорността между членовете на обединението;</w:t>
      </w:r>
    </w:p>
    <w:p w:rsidR="007F5892" w:rsidRPr="00F152D9" w:rsidRDefault="007F5892" w:rsidP="000D2502">
      <w:pPr>
        <w:shd w:val="clear" w:color="auto" w:fill="FFFFFF"/>
        <w:tabs>
          <w:tab w:val="left" w:pos="720"/>
        </w:tabs>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ab/>
        <w:t>3. дейностите, които ще изпълнява всеки член на обединението.</w:t>
      </w:r>
    </w:p>
    <w:p w:rsidR="007F5892" w:rsidRPr="00F152D9" w:rsidRDefault="007F5892" w:rsidP="000D2502">
      <w:pPr>
        <w:shd w:val="clear" w:color="auto" w:fill="FFFFFF"/>
        <w:tabs>
          <w:tab w:val="left" w:pos="720"/>
        </w:tabs>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ab/>
        <w:t xml:space="preserve">4. определен партньор, който да представлява обединението за </w:t>
      </w:r>
      <w:r w:rsidR="000368DB" w:rsidRPr="00F152D9">
        <w:rPr>
          <w:rFonts w:ascii="Times New Roman" w:eastAsia="Times New Roman" w:hAnsi="Times New Roman" w:cs="Times New Roman"/>
          <w:sz w:val="24"/>
          <w:szCs w:val="24"/>
          <w:lang w:eastAsia="bg-BG"/>
        </w:rPr>
        <w:t>целите на обществената поръчка;</w:t>
      </w:r>
    </w:p>
    <w:p w:rsidR="007F5892" w:rsidRPr="00F152D9" w:rsidRDefault="007F5892" w:rsidP="000D2502">
      <w:pPr>
        <w:shd w:val="clear" w:color="auto" w:fill="FFFFFF"/>
        <w:tabs>
          <w:tab w:val="left" w:pos="720"/>
        </w:tabs>
        <w:spacing w:after="0"/>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ab/>
        <w:t xml:space="preserve">5. както и да се уговори солидарна отговорност, когато такава не е предвидена съгласно приложимото законодателство. </w:t>
      </w:r>
    </w:p>
    <w:p w:rsidR="00110842" w:rsidRPr="00F152D9" w:rsidRDefault="00435B94"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b/>
          <w:bCs/>
          <w:sz w:val="24"/>
          <w:szCs w:val="24"/>
          <w:lang w:eastAsia="bg-BG"/>
        </w:rPr>
        <w:t>5.3.</w:t>
      </w:r>
      <w:r w:rsidR="005857AE" w:rsidRPr="00F152D9">
        <w:rPr>
          <w:rFonts w:ascii="Times New Roman" w:eastAsia="Times New Roman" w:hAnsi="Times New Roman" w:cs="Times New Roman"/>
          <w:b/>
          <w:bCs/>
          <w:sz w:val="24"/>
          <w:szCs w:val="24"/>
          <w:lang w:eastAsia="bg-BG"/>
        </w:rPr>
        <w:t>5</w:t>
      </w:r>
      <w:r w:rsidR="00110842" w:rsidRPr="00F152D9">
        <w:rPr>
          <w:rFonts w:ascii="Times New Roman" w:eastAsia="Times New Roman" w:hAnsi="Times New Roman" w:cs="Times New Roman"/>
          <w:b/>
          <w:bCs/>
          <w:sz w:val="24"/>
          <w:szCs w:val="24"/>
          <w:lang w:eastAsia="bg-BG"/>
        </w:rPr>
        <w:t xml:space="preserve">. </w:t>
      </w:r>
      <w:r w:rsidR="00110842" w:rsidRPr="00F152D9">
        <w:rPr>
          <w:rFonts w:ascii="Times New Roman" w:eastAsia="Times New Roman" w:hAnsi="Times New Roman" w:cs="Times New Roman"/>
          <w:b/>
          <w:sz w:val="24"/>
          <w:szCs w:val="24"/>
          <w:lang w:eastAsia="bg-BG"/>
        </w:rPr>
        <w:t>Документи за поетите от третите лица задължения</w:t>
      </w:r>
      <w:r w:rsidR="00110842" w:rsidRPr="00F152D9">
        <w:rPr>
          <w:rFonts w:ascii="Times New Roman" w:eastAsia="Times New Roman" w:hAnsi="Times New Roman" w:cs="Times New Roman"/>
          <w:sz w:val="24"/>
          <w:szCs w:val="24"/>
          <w:lang w:eastAsia="bg-BG"/>
        </w:rPr>
        <w:t xml:space="preserve"> (ако е приложимо) - когато участникът се позовава на капацитета на трети лица, той трябва да може да докаже, че ще разполага с техните ресурси; </w:t>
      </w:r>
    </w:p>
    <w:p w:rsidR="00110842" w:rsidRPr="00F152D9" w:rsidRDefault="00435B94"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b/>
          <w:bCs/>
          <w:sz w:val="24"/>
          <w:szCs w:val="24"/>
          <w:lang w:eastAsia="bg-BG"/>
        </w:rPr>
        <w:t>5.3.</w:t>
      </w:r>
      <w:r w:rsidR="005857AE" w:rsidRPr="00F152D9">
        <w:rPr>
          <w:rFonts w:ascii="Times New Roman" w:eastAsia="Times New Roman" w:hAnsi="Times New Roman" w:cs="Times New Roman"/>
          <w:b/>
          <w:bCs/>
          <w:sz w:val="24"/>
          <w:szCs w:val="24"/>
          <w:lang w:eastAsia="bg-BG"/>
        </w:rPr>
        <w:t>6</w:t>
      </w:r>
      <w:r w:rsidR="00110842" w:rsidRPr="00F152D9">
        <w:rPr>
          <w:rFonts w:ascii="Times New Roman" w:eastAsia="Times New Roman" w:hAnsi="Times New Roman" w:cs="Times New Roman"/>
          <w:b/>
          <w:bCs/>
          <w:sz w:val="24"/>
          <w:szCs w:val="24"/>
          <w:lang w:eastAsia="bg-BG"/>
        </w:rPr>
        <w:t xml:space="preserve">. </w:t>
      </w:r>
      <w:r w:rsidR="00110842" w:rsidRPr="00F152D9">
        <w:rPr>
          <w:rFonts w:ascii="Times New Roman" w:eastAsia="Times New Roman" w:hAnsi="Times New Roman" w:cs="Times New Roman"/>
          <w:b/>
          <w:sz w:val="24"/>
          <w:szCs w:val="24"/>
          <w:lang w:eastAsia="bg-BG"/>
        </w:rPr>
        <w:t>Доказателство за поетите от подизпълнителя/ите задължения</w:t>
      </w:r>
      <w:r w:rsidR="00110842" w:rsidRPr="00F152D9">
        <w:rPr>
          <w:rFonts w:ascii="Times New Roman" w:eastAsia="Times New Roman" w:hAnsi="Times New Roman" w:cs="Times New Roman"/>
          <w:sz w:val="24"/>
          <w:szCs w:val="24"/>
          <w:lang w:eastAsia="bg-BG"/>
        </w:rPr>
        <w:t xml:space="preserve"> (ако е приложимо) - когато участникът посочва, че ще използва подизпълнител/и при изпълнение на поръчката;</w:t>
      </w:r>
    </w:p>
    <w:p w:rsidR="00114615" w:rsidRPr="00F152D9" w:rsidRDefault="00114615" w:rsidP="000D2502">
      <w:pPr>
        <w:shd w:val="clear" w:color="auto" w:fill="FFFFFF"/>
        <w:tabs>
          <w:tab w:val="left" w:pos="720"/>
        </w:tabs>
        <w:spacing w:after="0"/>
        <w:ind w:firstLine="567"/>
        <w:jc w:val="both"/>
        <w:rPr>
          <w:rFonts w:ascii="Times New Roman" w:eastAsia="Calibri" w:hAnsi="Times New Roman" w:cs="Times New Roman"/>
          <w:b/>
          <w:sz w:val="24"/>
          <w:szCs w:val="24"/>
        </w:rPr>
      </w:pPr>
      <w:r w:rsidRPr="00F152D9">
        <w:rPr>
          <w:rFonts w:ascii="Times New Roman" w:eastAsia="Calibri" w:hAnsi="Times New Roman" w:cs="Times New Roman"/>
          <w:b/>
          <w:sz w:val="24"/>
          <w:szCs w:val="24"/>
          <w:lang w:eastAsia="bg-BG"/>
        </w:rPr>
        <w:t>5.3.7.</w:t>
      </w:r>
      <w:r w:rsidRPr="00F152D9">
        <w:rPr>
          <w:rFonts w:ascii="Times New Roman" w:eastAsia="Calibri" w:hAnsi="Times New Roman" w:cs="Times New Roman"/>
          <w:sz w:val="24"/>
          <w:szCs w:val="24"/>
        </w:rPr>
        <w:t xml:space="preserve"> Декларация по чл. 83, ал. 4 от ЗООС - попълва се</w:t>
      </w:r>
      <w:r w:rsidRPr="00F152D9">
        <w:rPr>
          <w:rFonts w:ascii="Times New Roman" w:eastAsia="Calibri" w:hAnsi="Times New Roman" w:cs="Times New Roman"/>
          <w:b/>
          <w:sz w:val="24"/>
          <w:szCs w:val="24"/>
        </w:rPr>
        <w:t xml:space="preserve"> </w:t>
      </w:r>
      <w:r w:rsidRPr="00F152D9">
        <w:rPr>
          <w:rFonts w:ascii="Times New Roman" w:eastAsia="Calibri" w:hAnsi="Times New Roman" w:cs="Times New Roman"/>
          <w:b/>
          <w:sz w:val="24"/>
          <w:szCs w:val="24"/>
          <w:u w:val="single"/>
        </w:rPr>
        <w:t>Образец № 3</w:t>
      </w:r>
      <w:r w:rsidRPr="00F152D9">
        <w:rPr>
          <w:rFonts w:ascii="Times New Roman" w:eastAsia="Calibri" w:hAnsi="Times New Roman" w:cs="Times New Roman"/>
          <w:b/>
          <w:sz w:val="24"/>
          <w:szCs w:val="24"/>
        </w:rPr>
        <w:t>;</w:t>
      </w:r>
    </w:p>
    <w:p w:rsidR="00114615" w:rsidRPr="00F152D9" w:rsidRDefault="00114615" w:rsidP="000D2502">
      <w:pPr>
        <w:shd w:val="clear" w:color="auto" w:fill="FFFFFF"/>
        <w:tabs>
          <w:tab w:val="left" w:pos="720"/>
        </w:tabs>
        <w:spacing w:after="0"/>
        <w:ind w:firstLine="567"/>
        <w:jc w:val="both"/>
        <w:rPr>
          <w:rFonts w:ascii="Times New Roman" w:eastAsia="Calibri" w:hAnsi="Times New Roman" w:cs="Times New Roman"/>
          <w:i/>
          <w:sz w:val="24"/>
          <w:szCs w:val="24"/>
          <w:lang w:eastAsia="bg-BG"/>
        </w:rPr>
      </w:pPr>
      <w:r w:rsidRPr="00F152D9">
        <w:rPr>
          <w:rFonts w:ascii="Times New Roman" w:eastAsia="Calibri" w:hAnsi="Times New Roman" w:cs="Times New Roman"/>
          <w:b/>
          <w:i/>
          <w:sz w:val="24"/>
          <w:szCs w:val="24"/>
        </w:rPr>
        <w:t>Забележка:</w:t>
      </w:r>
      <w:r w:rsidRPr="00F152D9">
        <w:rPr>
          <w:rFonts w:ascii="Times New Roman" w:eastAsia="Calibri" w:hAnsi="Times New Roman" w:cs="Times New Roman"/>
          <w:i/>
          <w:sz w:val="24"/>
          <w:szCs w:val="24"/>
        </w:rPr>
        <w:t xml:space="preserve"> Декларацията по чл. 83, ал. 4 от ЗООС се попълва от експертите и ръководителя на екипа за Екологична оценка (ЕО) и Оценка за съвместимост (ОС);</w:t>
      </w:r>
    </w:p>
    <w:p w:rsidR="00806C1E" w:rsidRPr="00F152D9" w:rsidRDefault="00CE68A7" w:rsidP="000D2502">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r w:rsidRPr="00F152D9">
        <w:rPr>
          <w:rFonts w:ascii="Times New Roman" w:eastAsia="Times New Roman" w:hAnsi="Times New Roman" w:cs="Times New Roman"/>
          <w:b/>
          <w:sz w:val="24"/>
          <w:szCs w:val="24"/>
          <w:lang w:eastAsia="bg-BG"/>
        </w:rPr>
        <w:t>5.3.</w:t>
      </w:r>
      <w:r w:rsidR="00114615" w:rsidRPr="00F152D9">
        <w:rPr>
          <w:rFonts w:ascii="Times New Roman" w:eastAsia="Times New Roman" w:hAnsi="Times New Roman" w:cs="Times New Roman"/>
          <w:b/>
          <w:sz w:val="24"/>
          <w:szCs w:val="24"/>
          <w:lang w:eastAsia="bg-BG"/>
        </w:rPr>
        <w:t>8</w:t>
      </w:r>
      <w:r w:rsidR="00806C1E" w:rsidRPr="00F152D9">
        <w:rPr>
          <w:rFonts w:ascii="Times New Roman" w:eastAsia="Times New Roman" w:hAnsi="Times New Roman" w:cs="Times New Roman"/>
          <w:b/>
          <w:sz w:val="24"/>
          <w:szCs w:val="24"/>
          <w:lang w:eastAsia="bg-BG"/>
        </w:rPr>
        <w:t>. Техническо предложение, съдържащо:</w:t>
      </w:r>
    </w:p>
    <w:p w:rsidR="00AC4BF3" w:rsidRPr="00F152D9" w:rsidRDefault="00806C1E" w:rsidP="000D250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Предложение за изпълнение на поръчката в съответствие с техническ</w:t>
      </w:r>
      <w:r w:rsidR="00241434">
        <w:rPr>
          <w:rFonts w:ascii="Times New Roman" w:eastAsia="Times New Roman" w:hAnsi="Times New Roman" w:cs="Times New Roman"/>
          <w:sz w:val="24"/>
          <w:szCs w:val="24"/>
          <w:lang w:val="en-US" w:eastAsia="bg-BG"/>
        </w:rPr>
        <w:t>a</w:t>
      </w:r>
      <w:r w:rsidRPr="00F152D9">
        <w:rPr>
          <w:rFonts w:ascii="Times New Roman" w:eastAsia="Times New Roman" w:hAnsi="Times New Roman" w:cs="Times New Roman"/>
          <w:sz w:val="24"/>
          <w:szCs w:val="24"/>
          <w:lang w:eastAsia="bg-BG"/>
        </w:rPr>
        <w:t>т</w:t>
      </w:r>
      <w:r w:rsidR="00241434">
        <w:rPr>
          <w:rFonts w:ascii="Times New Roman" w:eastAsia="Times New Roman" w:hAnsi="Times New Roman" w:cs="Times New Roman"/>
          <w:sz w:val="24"/>
          <w:szCs w:val="24"/>
          <w:lang w:val="en-US" w:eastAsia="bg-BG"/>
        </w:rPr>
        <w:t>a</w:t>
      </w:r>
      <w:r w:rsidRPr="00F152D9">
        <w:rPr>
          <w:rFonts w:ascii="Times New Roman" w:eastAsia="Times New Roman" w:hAnsi="Times New Roman" w:cs="Times New Roman"/>
          <w:sz w:val="24"/>
          <w:szCs w:val="24"/>
          <w:lang w:eastAsia="bg-BG"/>
        </w:rPr>
        <w:t xml:space="preserve"> спецификаци</w:t>
      </w:r>
      <w:r w:rsidR="00241434">
        <w:rPr>
          <w:rFonts w:ascii="Times New Roman" w:eastAsia="Times New Roman" w:hAnsi="Times New Roman" w:cs="Times New Roman"/>
          <w:sz w:val="24"/>
          <w:szCs w:val="24"/>
          <w:lang w:eastAsia="bg-BG"/>
        </w:rPr>
        <w:t>я</w:t>
      </w:r>
      <w:r w:rsidRPr="00F152D9">
        <w:rPr>
          <w:rFonts w:ascii="Times New Roman" w:eastAsia="Times New Roman" w:hAnsi="Times New Roman" w:cs="Times New Roman"/>
          <w:sz w:val="24"/>
          <w:szCs w:val="24"/>
          <w:lang w:eastAsia="bg-BG"/>
        </w:rPr>
        <w:t xml:space="preserve"> и изискванията на възложителя-попълва се</w:t>
      </w:r>
      <w:r w:rsidR="007B5DFF" w:rsidRPr="00F152D9">
        <w:rPr>
          <w:rFonts w:ascii="Times New Roman" w:eastAsia="Times New Roman" w:hAnsi="Times New Roman" w:cs="Times New Roman"/>
          <w:sz w:val="24"/>
          <w:szCs w:val="24"/>
          <w:lang w:eastAsia="bg-BG"/>
        </w:rPr>
        <w:t xml:space="preserve"> </w:t>
      </w:r>
      <w:r w:rsidR="00FA4D6C" w:rsidRPr="00F152D9">
        <w:rPr>
          <w:rFonts w:ascii="Times New Roman" w:eastAsia="Times New Roman" w:hAnsi="Times New Roman" w:cs="Times New Roman"/>
          <w:b/>
          <w:sz w:val="24"/>
          <w:szCs w:val="24"/>
          <w:u w:val="single"/>
          <w:lang w:eastAsia="bg-BG"/>
        </w:rPr>
        <w:t xml:space="preserve">Образец № </w:t>
      </w:r>
      <w:r w:rsidR="00114615" w:rsidRPr="00F152D9">
        <w:rPr>
          <w:rFonts w:ascii="Times New Roman" w:eastAsia="Times New Roman" w:hAnsi="Times New Roman" w:cs="Times New Roman"/>
          <w:b/>
          <w:sz w:val="24"/>
          <w:szCs w:val="24"/>
          <w:u w:val="single"/>
          <w:lang w:eastAsia="bg-BG"/>
        </w:rPr>
        <w:t>4</w:t>
      </w:r>
      <w:r w:rsidR="008644A9" w:rsidRPr="00F152D9">
        <w:rPr>
          <w:rFonts w:ascii="Times New Roman" w:eastAsia="Times New Roman" w:hAnsi="Times New Roman" w:cs="Times New Roman"/>
          <w:b/>
          <w:sz w:val="24"/>
          <w:szCs w:val="24"/>
          <w:u w:val="single"/>
          <w:lang w:eastAsia="bg-BG"/>
        </w:rPr>
        <w:t>.</w:t>
      </w:r>
    </w:p>
    <w:p w:rsidR="00182EF4" w:rsidRPr="00F152D9" w:rsidRDefault="00182EF4" w:rsidP="000D2502">
      <w:pPr>
        <w:numPr>
          <w:ilvl w:val="0"/>
          <w:numId w:val="11"/>
        </w:numPr>
        <w:shd w:val="clear" w:color="auto" w:fill="FFFFFF"/>
        <w:tabs>
          <w:tab w:val="left" w:pos="720"/>
        </w:tabs>
        <w:spacing w:after="0"/>
        <w:ind w:hanging="731"/>
        <w:jc w:val="both"/>
        <w:rPr>
          <w:rFonts w:ascii="Times New Roman" w:eastAsia="Times New Roman" w:hAnsi="Times New Roman" w:cs="Times New Roman"/>
          <w:sz w:val="24"/>
          <w:szCs w:val="24"/>
          <w:lang w:eastAsia="bg-BG"/>
        </w:rPr>
      </w:pPr>
      <w:r w:rsidRPr="00F152D9">
        <w:rPr>
          <w:rFonts w:ascii="Times New Roman" w:eastAsia="Times New Roman" w:hAnsi="Times New Roman" w:cs="Times New Roman"/>
          <w:sz w:val="24"/>
          <w:szCs w:val="24"/>
          <w:lang w:eastAsia="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0005454D" w:rsidRPr="00F152D9">
        <w:rPr>
          <w:rFonts w:ascii="Times New Roman" w:eastAsia="Times New Roman" w:hAnsi="Times New Roman" w:cs="Times New Roman"/>
          <w:b/>
          <w:sz w:val="24"/>
          <w:szCs w:val="24"/>
          <w:u w:val="single"/>
          <w:lang w:eastAsia="bg-BG"/>
        </w:rPr>
        <w:t xml:space="preserve">Образец № </w:t>
      </w:r>
      <w:r w:rsidR="00114615" w:rsidRPr="00F152D9">
        <w:rPr>
          <w:rFonts w:ascii="Times New Roman" w:eastAsia="Times New Roman" w:hAnsi="Times New Roman" w:cs="Times New Roman"/>
          <w:b/>
          <w:sz w:val="24"/>
          <w:szCs w:val="24"/>
          <w:u w:val="single"/>
          <w:lang w:eastAsia="bg-BG"/>
        </w:rPr>
        <w:t>5</w:t>
      </w:r>
      <w:r w:rsidRPr="00F152D9">
        <w:rPr>
          <w:rFonts w:ascii="Times New Roman" w:eastAsia="Times New Roman" w:hAnsi="Times New Roman" w:cs="Times New Roman"/>
          <w:b/>
          <w:sz w:val="24"/>
          <w:szCs w:val="24"/>
          <w:lang w:eastAsia="bg-BG"/>
        </w:rPr>
        <w:t>;</w:t>
      </w:r>
    </w:p>
    <w:p w:rsidR="00182EF4" w:rsidRPr="00F152D9" w:rsidRDefault="00182EF4" w:rsidP="000D2502">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9966F4" w:rsidRPr="00F152D9" w:rsidRDefault="009966F4" w:rsidP="000D2502">
      <w:pPr>
        <w:shd w:val="clear" w:color="auto" w:fill="FFFFFF"/>
        <w:tabs>
          <w:tab w:val="left" w:pos="720"/>
        </w:tabs>
        <w:spacing w:after="0"/>
        <w:ind w:firstLine="567"/>
        <w:jc w:val="both"/>
        <w:rPr>
          <w:rFonts w:ascii="Times New Roman" w:eastAsia="Calibri" w:hAnsi="Times New Roman" w:cs="Times New Roman"/>
          <w:b/>
          <w:sz w:val="24"/>
          <w:szCs w:val="24"/>
          <w:lang w:eastAsia="bg-BG"/>
        </w:rPr>
      </w:pPr>
      <w:r w:rsidRPr="00F152D9">
        <w:rPr>
          <w:rFonts w:ascii="Times New Roman" w:eastAsia="Calibri" w:hAnsi="Times New Roman" w:cs="Times New Roman"/>
          <w:b/>
          <w:sz w:val="24"/>
          <w:szCs w:val="24"/>
          <w:lang w:eastAsia="bg-BG"/>
        </w:rPr>
        <w:t>Указание за подготовка:</w:t>
      </w:r>
    </w:p>
    <w:p w:rsidR="008E4E06" w:rsidRPr="001634C6" w:rsidRDefault="009966F4" w:rsidP="00253FAC">
      <w:pPr>
        <w:spacing w:after="0"/>
        <w:ind w:firstLine="567"/>
        <w:contextualSpacing/>
        <w:jc w:val="both"/>
        <w:rPr>
          <w:rFonts w:ascii="Times New Roman" w:eastAsia="Arial Narrow" w:hAnsi="Times New Roman" w:cs="Times New Roman"/>
          <w:sz w:val="24"/>
          <w:szCs w:val="24"/>
          <w:shd w:val="clear" w:color="auto" w:fill="FFFFFF"/>
          <w:lang w:eastAsia="fr-FR"/>
        </w:rPr>
      </w:pPr>
      <w:r w:rsidRPr="00F152D9">
        <w:rPr>
          <w:rFonts w:ascii="Times New Roman" w:eastAsia="Calibri" w:hAnsi="Times New Roman" w:cs="Times New Roman"/>
          <w:b/>
          <w:sz w:val="24"/>
          <w:szCs w:val="24"/>
          <w:lang w:eastAsia="bg-BG"/>
        </w:rPr>
        <w:lastRenderedPageBreak/>
        <w:t>Предложение за изпълнение на поръчката в съответствие с техническ</w:t>
      </w:r>
      <w:r w:rsidR="00241434">
        <w:rPr>
          <w:rFonts w:ascii="Times New Roman" w:eastAsia="Calibri" w:hAnsi="Times New Roman" w:cs="Times New Roman"/>
          <w:b/>
          <w:sz w:val="24"/>
          <w:szCs w:val="24"/>
          <w:lang w:eastAsia="bg-BG"/>
        </w:rPr>
        <w:t>а</w:t>
      </w:r>
      <w:r w:rsidRPr="00F152D9">
        <w:rPr>
          <w:rFonts w:ascii="Times New Roman" w:eastAsia="Calibri" w:hAnsi="Times New Roman" w:cs="Times New Roman"/>
          <w:b/>
          <w:sz w:val="24"/>
          <w:szCs w:val="24"/>
          <w:lang w:eastAsia="bg-BG"/>
        </w:rPr>
        <w:t>т</w:t>
      </w:r>
      <w:r w:rsidR="00241434">
        <w:rPr>
          <w:rFonts w:ascii="Times New Roman" w:eastAsia="Calibri" w:hAnsi="Times New Roman" w:cs="Times New Roman"/>
          <w:b/>
          <w:sz w:val="24"/>
          <w:szCs w:val="24"/>
          <w:lang w:eastAsia="bg-BG"/>
        </w:rPr>
        <w:t>а</w:t>
      </w:r>
      <w:r w:rsidRPr="00F152D9">
        <w:rPr>
          <w:rFonts w:ascii="Times New Roman" w:eastAsia="Calibri" w:hAnsi="Times New Roman" w:cs="Times New Roman"/>
          <w:b/>
          <w:sz w:val="24"/>
          <w:szCs w:val="24"/>
          <w:lang w:eastAsia="bg-BG"/>
        </w:rPr>
        <w:t xml:space="preserve"> спецификаци</w:t>
      </w:r>
      <w:r w:rsidR="00241434">
        <w:rPr>
          <w:rFonts w:ascii="Times New Roman" w:eastAsia="Calibri" w:hAnsi="Times New Roman" w:cs="Times New Roman"/>
          <w:b/>
          <w:sz w:val="24"/>
          <w:szCs w:val="24"/>
          <w:lang w:eastAsia="bg-BG"/>
        </w:rPr>
        <w:t>я</w:t>
      </w:r>
      <w:r w:rsidRPr="00F152D9">
        <w:rPr>
          <w:rFonts w:ascii="Times New Roman" w:eastAsia="Calibri" w:hAnsi="Times New Roman" w:cs="Times New Roman"/>
          <w:b/>
          <w:sz w:val="24"/>
          <w:szCs w:val="24"/>
          <w:lang w:eastAsia="bg-BG"/>
        </w:rPr>
        <w:t xml:space="preserve"> и изискванията на възложителя </w:t>
      </w:r>
      <w:r w:rsidRPr="00F152D9">
        <w:rPr>
          <w:rFonts w:ascii="Times New Roman" w:eastAsia="Calibri" w:hAnsi="Times New Roman" w:cs="Times New Roman"/>
          <w:sz w:val="24"/>
          <w:szCs w:val="24"/>
          <w:lang w:eastAsia="fr-FR"/>
        </w:rPr>
        <w:t>(</w:t>
      </w:r>
      <w:r w:rsidRPr="00F152D9">
        <w:rPr>
          <w:rFonts w:ascii="Times New Roman" w:eastAsia="Calibri" w:hAnsi="Times New Roman" w:cs="Times New Roman"/>
          <w:b/>
          <w:sz w:val="24"/>
          <w:szCs w:val="24"/>
          <w:shd w:val="clear" w:color="auto" w:fill="FFFFFF"/>
          <w:lang w:eastAsia="fr-FR"/>
        </w:rPr>
        <w:t xml:space="preserve">Образец № 4) - </w:t>
      </w:r>
      <w:r w:rsidRPr="00F152D9">
        <w:rPr>
          <w:rFonts w:ascii="Times New Roman" w:eastAsia="Calibri" w:hAnsi="Times New Roman" w:cs="Times New Roman"/>
          <w:sz w:val="24"/>
          <w:szCs w:val="24"/>
          <w:lang w:eastAsia="fr-FR"/>
        </w:rPr>
        <w:t xml:space="preserve">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 в което се </w:t>
      </w:r>
      <w:r w:rsidR="008E4E06" w:rsidRPr="001634C6">
        <w:rPr>
          <w:rFonts w:ascii="Times New Roman" w:eastAsia="Arial Narrow" w:hAnsi="Times New Roman" w:cs="Times New Roman"/>
          <w:sz w:val="24"/>
          <w:szCs w:val="24"/>
          <w:shd w:val="clear" w:color="auto" w:fill="FFFFFF"/>
          <w:lang w:eastAsia="fr-FR"/>
        </w:rPr>
        <w:t>прилагат:</w:t>
      </w:r>
    </w:p>
    <w:p w:rsidR="008E4E06" w:rsidRPr="000D2502" w:rsidRDefault="008E4E06" w:rsidP="000D2502">
      <w:pPr>
        <w:tabs>
          <w:tab w:val="left" w:pos="709"/>
          <w:tab w:val="left" w:pos="1134"/>
        </w:tabs>
        <w:spacing w:before="240"/>
        <w:ind w:right="-82"/>
        <w:jc w:val="both"/>
        <w:rPr>
          <w:rFonts w:ascii="Times New Roman" w:eastAsia="MS Mincho" w:hAnsi="Times New Roman" w:cs="Times New Roman"/>
          <w:b/>
          <w:sz w:val="24"/>
          <w:szCs w:val="24"/>
          <w:lang w:eastAsia="bg-BG"/>
        </w:rPr>
      </w:pPr>
      <w:r w:rsidRPr="000D2502">
        <w:rPr>
          <w:rFonts w:ascii="Times New Roman" w:eastAsia="MS Mincho" w:hAnsi="Times New Roman" w:cs="Times New Roman"/>
          <w:b/>
          <w:sz w:val="24"/>
          <w:szCs w:val="24"/>
          <w:lang w:eastAsia="bg-BG"/>
        </w:rPr>
        <w:t>1. Предложение за изпълнение на поръчката.</w:t>
      </w:r>
    </w:p>
    <w:p w:rsidR="008E4E06" w:rsidRPr="000D2502" w:rsidRDefault="008E4E06" w:rsidP="000D2502">
      <w:pPr>
        <w:spacing w:after="0"/>
        <w:jc w:val="both"/>
        <w:rPr>
          <w:rFonts w:ascii="Times New Roman" w:eastAsia="Times New Roman" w:hAnsi="Times New Roman" w:cs="Times New Roman"/>
          <w:b/>
          <w:bCs/>
          <w:sz w:val="24"/>
          <w:szCs w:val="24"/>
          <w:lang w:eastAsia="fr-FR"/>
        </w:rPr>
      </w:pPr>
      <w:r w:rsidRPr="000D2502">
        <w:rPr>
          <w:rFonts w:ascii="Times New Roman" w:eastAsia="Times New Roman" w:hAnsi="Times New Roman" w:cs="Times New Roman"/>
          <w:b/>
          <w:bCs/>
          <w:sz w:val="24"/>
          <w:szCs w:val="24"/>
          <w:lang w:eastAsia="fr-FR"/>
        </w:rPr>
        <w:t>2</w:t>
      </w:r>
      <w:r w:rsidRPr="000D2502">
        <w:rPr>
          <w:rFonts w:ascii="Times New Roman" w:eastAsia="Times New Roman" w:hAnsi="Times New Roman" w:cs="Times New Roman"/>
          <w:b/>
          <w:bCs/>
          <w:sz w:val="24"/>
          <w:szCs w:val="24"/>
          <w:lang w:val="x-none" w:eastAsia="fr-FR"/>
        </w:rPr>
        <w:t>.</w:t>
      </w:r>
      <w:r w:rsidRPr="000D2502">
        <w:rPr>
          <w:rFonts w:ascii="Times New Roman" w:eastAsia="Times New Roman" w:hAnsi="Times New Roman" w:cs="Times New Roman"/>
          <w:b/>
          <w:bCs/>
          <w:sz w:val="24"/>
          <w:szCs w:val="24"/>
          <w:lang w:eastAsia="fr-FR"/>
        </w:rPr>
        <w:t xml:space="preserve"> Г</w:t>
      </w:r>
      <w:r w:rsidRPr="000D2502">
        <w:rPr>
          <w:rFonts w:ascii="Times New Roman" w:eastAsia="Times New Roman" w:hAnsi="Times New Roman" w:cs="Times New Roman"/>
          <w:b/>
          <w:bCs/>
          <w:sz w:val="24"/>
          <w:szCs w:val="24"/>
          <w:lang w:val="x-none" w:eastAsia="fr-FR"/>
        </w:rPr>
        <w:t xml:space="preserve">рафик за изпълнение на дейностите </w:t>
      </w:r>
      <w:r w:rsidRPr="000D2502">
        <w:rPr>
          <w:rFonts w:ascii="Times New Roman" w:eastAsia="Times New Roman" w:hAnsi="Times New Roman" w:cs="Times New Roman"/>
          <w:b/>
          <w:bCs/>
          <w:sz w:val="24"/>
          <w:szCs w:val="24"/>
          <w:lang w:eastAsia="fr-FR"/>
        </w:rPr>
        <w:t>от</w:t>
      </w:r>
      <w:r w:rsidRPr="000D2502">
        <w:rPr>
          <w:rFonts w:ascii="Times New Roman" w:eastAsia="Times New Roman" w:hAnsi="Times New Roman" w:cs="Times New Roman"/>
          <w:b/>
          <w:bCs/>
          <w:sz w:val="24"/>
          <w:szCs w:val="24"/>
          <w:lang w:val="x-none" w:eastAsia="fr-FR"/>
        </w:rPr>
        <w:t xml:space="preserve"> предмета на поръчката</w:t>
      </w:r>
      <w:r w:rsidRPr="000D2502">
        <w:rPr>
          <w:rFonts w:ascii="Times New Roman" w:eastAsia="Times New Roman" w:hAnsi="Times New Roman" w:cs="Times New Roman"/>
          <w:b/>
          <w:bCs/>
          <w:sz w:val="24"/>
          <w:szCs w:val="24"/>
          <w:lang w:eastAsia="fr-FR"/>
        </w:rPr>
        <w:t>.</w:t>
      </w:r>
    </w:p>
    <w:p w:rsidR="000F61F6" w:rsidRPr="007B3712" w:rsidRDefault="000F61F6" w:rsidP="000D2502">
      <w:pPr>
        <w:spacing w:after="0"/>
        <w:ind w:firstLine="709"/>
        <w:jc w:val="both"/>
        <w:rPr>
          <w:rFonts w:ascii="Times New Roman" w:hAnsi="Times New Roman" w:cs="Times New Roman"/>
          <w:b/>
          <w:color w:val="FF0000"/>
          <w:sz w:val="24"/>
          <w:szCs w:val="24"/>
        </w:rPr>
      </w:pPr>
    </w:p>
    <w:p w:rsidR="000F61F6" w:rsidRDefault="000F61F6" w:rsidP="000D2502">
      <w:pPr>
        <w:spacing w:after="0"/>
        <w:ind w:firstLine="709"/>
        <w:jc w:val="both"/>
        <w:rPr>
          <w:rFonts w:ascii="Times New Roman" w:hAnsi="Times New Roman" w:cs="Times New Roman"/>
          <w:b/>
          <w:sz w:val="24"/>
          <w:szCs w:val="24"/>
        </w:rPr>
      </w:pPr>
      <w:r w:rsidRPr="00991EFA">
        <w:rPr>
          <w:rFonts w:ascii="Times New Roman" w:hAnsi="Times New Roman" w:cs="Times New Roman"/>
          <w:b/>
          <w:sz w:val="24"/>
          <w:szCs w:val="24"/>
        </w:rPr>
        <w:t xml:space="preserve">!!! Предложението за изпълнение на поръчката в едно с всички приложения се представя на хартиен и на електронен носител в MS Word/Excel </w:t>
      </w:r>
      <w:r>
        <w:rPr>
          <w:rFonts w:ascii="Times New Roman" w:hAnsi="Times New Roman" w:cs="Times New Roman"/>
          <w:b/>
          <w:sz w:val="24"/>
          <w:szCs w:val="24"/>
        </w:rPr>
        <w:t xml:space="preserve">или екв. </w:t>
      </w:r>
      <w:r w:rsidRPr="00991EFA">
        <w:rPr>
          <w:rFonts w:ascii="Times New Roman" w:hAnsi="Times New Roman" w:cs="Times New Roman"/>
          <w:b/>
          <w:sz w:val="24"/>
          <w:szCs w:val="24"/>
        </w:rPr>
        <w:t xml:space="preserve">формат.   </w:t>
      </w:r>
    </w:p>
    <w:p w:rsidR="000F61F6" w:rsidRDefault="000F61F6" w:rsidP="000D2502">
      <w:pPr>
        <w:tabs>
          <w:tab w:val="left" w:pos="709"/>
          <w:tab w:val="left" w:pos="9214"/>
        </w:tabs>
        <w:spacing w:after="0"/>
        <w:ind w:right="-138" w:firstLine="567"/>
        <w:jc w:val="both"/>
        <w:rPr>
          <w:rFonts w:ascii="Times New Roman" w:eastAsia="Times New Roman" w:hAnsi="Times New Roman" w:cs="Times New Roman"/>
          <w:b/>
          <w:sz w:val="24"/>
          <w:szCs w:val="24"/>
        </w:rPr>
      </w:pPr>
    </w:p>
    <w:p w:rsidR="009966F4" w:rsidRPr="00916079" w:rsidRDefault="000F61F6" w:rsidP="000D2502">
      <w:pPr>
        <w:tabs>
          <w:tab w:val="left" w:pos="709"/>
          <w:tab w:val="left" w:pos="9214"/>
        </w:tabs>
        <w:spacing w:after="0"/>
        <w:ind w:right="-138" w:firstLine="567"/>
        <w:jc w:val="both"/>
        <w:rPr>
          <w:rFonts w:ascii="Times New Roman" w:eastAsia="Times New Roman" w:hAnsi="Times New Roman" w:cs="Times New Roman"/>
          <w:iCs/>
          <w:color w:val="FF0000"/>
          <w:sz w:val="24"/>
          <w:szCs w:val="24"/>
          <w:lang w:eastAsia="fr-FR"/>
        </w:rPr>
      </w:pPr>
      <w:r w:rsidRPr="00456849">
        <w:rPr>
          <w:rFonts w:ascii="Times New Roman" w:eastAsia="Times New Roman" w:hAnsi="Times New Roman" w:cs="Times New Roman"/>
          <w:b/>
          <w:sz w:val="24"/>
          <w:szCs w:val="24"/>
        </w:rPr>
        <w:t>ВАЖНО!</w:t>
      </w:r>
      <w:r w:rsidRPr="00456849">
        <w:rPr>
          <w:rFonts w:ascii="Times New Roman" w:eastAsia="Times New Roman" w:hAnsi="Times New Roman" w:cs="Times New Roman"/>
          <w:sz w:val="24"/>
          <w:szCs w:val="24"/>
        </w:rPr>
        <w:t xml:space="preserve"> Участник представил Техническо предложение, което не отговаря на минималните изисквания посочени от Възложителя ще бъде отстранен от участие и няма да бъде допуснат до следващ етап на класиране</w:t>
      </w:r>
    </w:p>
    <w:p w:rsidR="00806C1E" w:rsidRPr="00CC1B33" w:rsidRDefault="00CE6573" w:rsidP="000D2502">
      <w:pPr>
        <w:tabs>
          <w:tab w:val="left" w:pos="709"/>
          <w:tab w:val="left" w:pos="9214"/>
        </w:tabs>
        <w:spacing w:after="0"/>
        <w:ind w:right="-138"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iCs/>
          <w:sz w:val="24"/>
          <w:szCs w:val="24"/>
          <w:lang w:eastAsia="fr-FR"/>
        </w:rPr>
        <w:t xml:space="preserve">Техническото </w:t>
      </w:r>
      <w:r w:rsidR="00806C1E" w:rsidRPr="00CC1B33">
        <w:rPr>
          <w:rFonts w:ascii="Times New Roman" w:eastAsia="Times New Roman" w:hAnsi="Times New Roman" w:cs="Times New Roman"/>
          <w:sz w:val="24"/>
          <w:szCs w:val="24"/>
        </w:rPr>
        <w:t xml:space="preserve"> предложение може да се придружава с декларация за конфиденциалност на информацията, съгласно чл. 102, ал. 1 от ЗОП, подписана от участника /ако е приложимо/ .</w:t>
      </w:r>
    </w:p>
    <w:p w:rsidR="00CE6573" w:rsidRPr="00CC1B33" w:rsidRDefault="00CE6573" w:rsidP="000D2502">
      <w:pPr>
        <w:tabs>
          <w:tab w:val="left" w:pos="284"/>
          <w:tab w:val="left" w:pos="9214"/>
        </w:tabs>
        <w:spacing w:after="0"/>
        <w:ind w:right="-138"/>
        <w:jc w:val="both"/>
        <w:rPr>
          <w:rFonts w:ascii="Times New Roman" w:eastAsia="Times New Roman" w:hAnsi="Times New Roman" w:cs="Times New Roman"/>
          <w:sz w:val="24"/>
          <w:szCs w:val="24"/>
        </w:rPr>
      </w:pPr>
    </w:p>
    <w:p w:rsidR="00315DFA" w:rsidRPr="00CC1B33" w:rsidRDefault="00806C1E" w:rsidP="000D2502">
      <w:pPr>
        <w:spacing w:after="0"/>
        <w:ind w:firstLine="567"/>
        <w:jc w:val="both"/>
        <w:rPr>
          <w:rFonts w:ascii="Times New Roman" w:eastAsia="Times New Roman" w:hAnsi="Times New Roman" w:cs="Times New Roman"/>
          <w:i/>
          <w:sz w:val="24"/>
          <w:szCs w:val="24"/>
        </w:rPr>
      </w:pPr>
      <w:r w:rsidRPr="00CC1B33">
        <w:rPr>
          <w:rFonts w:ascii="Times New Roman" w:eastAsia="Times New Roman" w:hAnsi="Times New Roman" w:cs="Times New Roman"/>
          <w:b/>
          <w:i/>
          <w:sz w:val="24"/>
          <w:szCs w:val="24"/>
        </w:rPr>
        <w:t>Забележка:</w:t>
      </w:r>
      <w:r w:rsidRPr="00CC1B33">
        <w:rPr>
          <w:rFonts w:ascii="Times New Roman" w:eastAsia="Times New Roman" w:hAnsi="Times New Roman" w:cs="Times New Roman"/>
          <w:i/>
          <w:sz w:val="24"/>
          <w:szCs w:val="24"/>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rsidR="007F6FD1" w:rsidRPr="00916079" w:rsidRDefault="007F6FD1" w:rsidP="000D2502">
      <w:pPr>
        <w:spacing w:after="0"/>
        <w:ind w:firstLine="567"/>
        <w:jc w:val="both"/>
        <w:rPr>
          <w:rFonts w:ascii="Times New Roman" w:eastAsia="Times New Roman" w:hAnsi="Times New Roman" w:cs="Times New Roman"/>
          <w:i/>
          <w:color w:val="FF0000"/>
          <w:sz w:val="24"/>
          <w:szCs w:val="24"/>
        </w:rPr>
      </w:pPr>
    </w:p>
    <w:p w:rsidR="00820097" w:rsidRPr="00CC1B33" w:rsidRDefault="00820097" w:rsidP="000D2502">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b/>
          <w:sz w:val="24"/>
          <w:szCs w:val="24"/>
          <w:lang w:eastAsia="bg-BG"/>
        </w:rPr>
      </w:pPr>
      <w:r w:rsidRPr="000D2502">
        <w:rPr>
          <w:rFonts w:ascii="Times New Roman" w:eastAsia="Times New Roman" w:hAnsi="Times New Roman" w:cs="Times New Roman"/>
          <w:bCs/>
          <w:sz w:val="24"/>
          <w:szCs w:val="24"/>
          <w:lang w:eastAsia="bg-BG"/>
        </w:rPr>
        <w:tab/>
      </w:r>
      <w:r w:rsidRPr="000D2502">
        <w:rPr>
          <w:rFonts w:ascii="Times New Roman" w:eastAsia="Times New Roman" w:hAnsi="Times New Roman" w:cs="Times New Roman"/>
          <w:b/>
          <w:bCs/>
          <w:sz w:val="24"/>
          <w:szCs w:val="24"/>
          <w:lang w:eastAsia="bg-BG"/>
        </w:rPr>
        <w:t>5.3</w:t>
      </w:r>
      <w:r w:rsidRPr="00CC1B33">
        <w:rPr>
          <w:rFonts w:ascii="Times New Roman" w:eastAsia="Times New Roman" w:hAnsi="Times New Roman" w:cs="Times New Roman"/>
          <w:b/>
          <w:bCs/>
          <w:sz w:val="24"/>
          <w:szCs w:val="24"/>
          <w:lang w:eastAsia="bg-BG"/>
        </w:rPr>
        <w:t>.</w:t>
      </w:r>
      <w:r w:rsidR="00CA242A" w:rsidRPr="00CC1B33">
        <w:rPr>
          <w:rFonts w:ascii="Times New Roman" w:eastAsia="Times New Roman" w:hAnsi="Times New Roman" w:cs="Times New Roman"/>
          <w:b/>
          <w:bCs/>
          <w:sz w:val="24"/>
          <w:szCs w:val="24"/>
          <w:lang w:eastAsia="bg-BG"/>
        </w:rPr>
        <w:t>9</w:t>
      </w:r>
      <w:r w:rsidRPr="00CC1B33">
        <w:rPr>
          <w:rFonts w:ascii="Times New Roman" w:eastAsia="Times New Roman" w:hAnsi="Times New Roman" w:cs="Times New Roman"/>
          <w:b/>
          <w:bCs/>
          <w:sz w:val="24"/>
          <w:szCs w:val="24"/>
          <w:lang w:eastAsia="bg-BG"/>
        </w:rPr>
        <w:t xml:space="preserve">. </w:t>
      </w:r>
      <w:r w:rsidRPr="00CC1B33">
        <w:rPr>
          <w:rFonts w:ascii="Times New Roman" w:eastAsia="Times New Roman" w:hAnsi="Times New Roman" w:cs="Times New Roman"/>
          <w:b/>
          <w:sz w:val="24"/>
          <w:szCs w:val="24"/>
          <w:lang w:eastAsia="bg-BG"/>
        </w:rPr>
        <w:t>Съдържание на ПЛИК „Предлагани ценови параметри“</w:t>
      </w:r>
    </w:p>
    <w:p w:rsidR="00820097" w:rsidRPr="00CC1B33" w:rsidRDefault="00820097" w:rsidP="000D2502">
      <w:pPr>
        <w:pStyle w:val="ListParagraph"/>
        <w:numPr>
          <w:ilvl w:val="0"/>
          <w:numId w:val="19"/>
        </w:numPr>
        <w:shd w:val="clear" w:color="auto" w:fill="FFFFFF"/>
        <w:tabs>
          <w:tab w:val="left" w:pos="0"/>
        </w:tabs>
        <w:autoSpaceDE w:val="0"/>
        <w:autoSpaceDN w:val="0"/>
        <w:adjustRightInd w:val="0"/>
        <w:spacing w:line="276" w:lineRule="auto"/>
        <w:jc w:val="both"/>
        <w:rPr>
          <w:lang w:eastAsia="bg-BG"/>
        </w:rPr>
      </w:pPr>
      <w:r w:rsidRPr="00CC1B33">
        <w:rPr>
          <w:b/>
          <w:lang w:eastAsia="bg-BG"/>
        </w:rPr>
        <w:t xml:space="preserve">„Ценово предложение” - </w:t>
      </w:r>
      <w:r w:rsidRPr="00CC1B33">
        <w:rPr>
          <w:lang w:eastAsia="bg-BG"/>
        </w:rPr>
        <w:t xml:space="preserve">попълва се </w:t>
      </w:r>
      <w:r w:rsidR="0005454D" w:rsidRPr="00CC1B33">
        <w:rPr>
          <w:b/>
          <w:u w:val="single"/>
          <w:lang w:eastAsia="bg-BG"/>
        </w:rPr>
        <w:t xml:space="preserve">Образец № </w:t>
      </w:r>
      <w:r w:rsidR="00114615" w:rsidRPr="00CC1B33">
        <w:rPr>
          <w:b/>
          <w:u w:val="single"/>
          <w:lang w:eastAsia="bg-BG"/>
        </w:rPr>
        <w:t>6</w:t>
      </w:r>
      <w:r w:rsidRPr="00CC1B33">
        <w:rPr>
          <w:lang w:eastAsia="bg-BG"/>
        </w:rPr>
        <w:t xml:space="preserve"> – в оригинал, по</w:t>
      </w:r>
      <w:r w:rsidR="007B5DFF" w:rsidRPr="00CC1B33">
        <w:rPr>
          <w:lang w:eastAsia="bg-BG"/>
        </w:rPr>
        <w:t>д</w:t>
      </w:r>
      <w:r w:rsidRPr="00CC1B33">
        <w:rPr>
          <w:lang w:eastAsia="bg-BG"/>
        </w:rPr>
        <w:t>писано и подпечатано на всяка страница от представляващия участника или упълномощено лице.</w:t>
      </w:r>
    </w:p>
    <w:p w:rsidR="00820097" w:rsidRPr="00CC1B33" w:rsidRDefault="00820097" w:rsidP="000D2502">
      <w:pPr>
        <w:tabs>
          <w:tab w:val="left" w:pos="284"/>
          <w:tab w:val="left" w:pos="567"/>
        </w:tabs>
        <w:spacing w:after="0"/>
        <w:ind w:right="-6"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Предложената цена ще бъд</w:t>
      </w:r>
      <w:r w:rsidR="00241434">
        <w:rPr>
          <w:rFonts w:ascii="Times New Roman" w:eastAsia="Times New Roman" w:hAnsi="Times New Roman" w:cs="Times New Roman"/>
          <w:sz w:val="24"/>
          <w:szCs w:val="24"/>
        </w:rPr>
        <w:t>е</w:t>
      </w:r>
      <w:r w:rsidRPr="00CC1B33">
        <w:rPr>
          <w:rFonts w:ascii="Times New Roman" w:eastAsia="Times New Roman" w:hAnsi="Times New Roman" w:cs="Times New Roman"/>
          <w:sz w:val="24"/>
          <w:szCs w:val="24"/>
        </w:rPr>
        <w:t xml:space="preserve"> валидн</w:t>
      </w:r>
      <w:r w:rsidR="00241434">
        <w:rPr>
          <w:rFonts w:ascii="Times New Roman" w:eastAsia="Times New Roman" w:hAnsi="Times New Roman" w:cs="Times New Roman"/>
          <w:sz w:val="24"/>
          <w:szCs w:val="24"/>
        </w:rPr>
        <w:t>а</w:t>
      </w:r>
      <w:r w:rsidRPr="00CC1B33">
        <w:rPr>
          <w:rFonts w:ascii="Times New Roman" w:eastAsia="Times New Roman" w:hAnsi="Times New Roman" w:cs="Times New Roman"/>
          <w:sz w:val="24"/>
          <w:szCs w:val="24"/>
        </w:rPr>
        <w:t xml:space="preserve"> за целия срок на договора и не подлеж</w:t>
      </w:r>
      <w:r w:rsidR="00241434">
        <w:rPr>
          <w:rFonts w:ascii="Times New Roman" w:eastAsia="Times New Roman" w:hAnsi="Times New Roman" w:cs="Times New Roman"/>
          <w:sz w:val="24"/>
          <w:szCs w:val="24"/>
        </w:rPr>
        <w:t>и</w:t>
      </w:r>
      <w:r w:rsidRPr="00CC1B33">
        <w:rPr>
          <w:rFonts w:ascii="Times New Roman" w:eastAsia="Times New Roman" w:hAnsi="Times New Roman" w:cs="Times New Roman"/>
          <w:sz w:val="24"/>
          <w:szCs w:val="24"/>
        </w:rPr>
        <w:t xml:space="preserve"> на изменения освен в случаите предвидени в ЗОП.</w:t>
      </w:r>
    </w:p>
    <w:p w:rsidR="00820097" w:rsidRPr="00CC1B33" w:rsidRDefault="00820097" w:rsidP="000D2502">
      <w:pPr>
        <w:shd w:val="clear" w:color="auto" w:fill="FFFFFF"/>
        <w:tabs>
          <w:tab w:val="left" w:pos="0"/>
        </w:tabs>
        <w:autoSpaceDE w:val="0"/>
        <w:autoSpaceDN w:val="0"/>
        <w:adjustRightInd w:val="0"/>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Извън плика с надпис „Предлагани ценови параметри“ не трябва да е посочена никаква информация относно цената;</w:t>
      </w:r>
    </w:p>
    <w:p w:rsidR="00820097" w:rsidRPr="00CC1B33" w:rsidRDefault="00820097" w:rsidP="000D2502">
      <w:pPr>
        <w:shd w:val="clear" w:color="auto" w:fill="FFFFFF"/>
        <w:tabs>
          <w:tab w:val="left" w:pos="0"/>
          <w:tab w:val="left" w:pos="720"/>
        </w:tabs>
        <w:autoSpaceDE w:val="0"/>
        <w:autoSpaceDN w:val="0"/>
        <w:adjustRightInd w:val="0"/>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Участници, които и по какъвто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186152" w:rsidRPr="00916079" w:rsidRDefault="00820097" w:rsidP="000D2502">
      <w:pPr>
        <w:shd w:val="clear" w:color="auto" w:fill="FFFFFF"/>
        <w:tabs>
          <w:tab w:val="left" w:pos="720"/>
        </w:tabs>
        <w:autoSpaceDE w:val="0"/>
        <w:autoSpaceDN w:val="0"/>
        <w:adjustRightInd w:val="0"/>
        <w:spacing w:after="0"/>
        <w:ind w:firstLine="567"/>
        <w:jc w:val="both"/>
        <w:rPr>
          <w:rFonts w:ascii="Times New Roman" w:eastAsia="Times New Roman" w:hAnsi="Times New Roman" w:cs="Times New Roman"/>
          <w:color w:val="FF0000"/>
          <w:sz w:val="24"/>
          <w:szCs w:val="24"/>
        </w:rPr>
      </w:pPr>
      <w:r w:rsidRPr="00916079">
        <w:rPr>
          <w:rFonts w:ascii="Times New Roman" w:eastAsia="Times New Roman" w:hAnsi="Times New Roman" w:cs="Times New Roman"/>
          <w:bCs/>
          <w:color w:val="FF0000"/>
          <w:sz w:val="24"/>
          <w:szCs w:val="24"/>
          <w:lang w:eastAsia="bg-BG"/>
        </w:rPr>
        <w:tab/>
      </w:r>
    </w:p>
    <w:p w:rsidR="00806C1E" w:rsidRPr="00CC1B33" w:rsidRDefault="0079371F" w:rsidP="000D2502">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lang w:eastAsia="bg-BG"/>
        </w:rPr>
        <w:t>5.4</w:t>
      </w:r>
      <w:r w:rsidR="00806C1E" w:rsidRPr="00CC1B33">
        <w:rPr>
          <w:rFonts w:ascii="Times New Roman" w:eastAsia="Times New Roman" w:hAnsi="Times New Roman" w:cs="Times New Roman"/>
          <w:b/>
          <w:sz w:val="24"/>
          <w:szCs w:val="24"/>
          <w:lang w:eastAsia="bg-BG"/>
        </w:rPr>
        <w:t>. Изисквания към документите</w:t>
      </w:r>
    </w:p>
    <w:p w:rsidR="00B820A8" w:rsidRPr="00CC1B33" w:rsidRDefault="00B820A8" w:rsidP="000D2502">
      <w:pPr>
        <w:shd w:val="clear" w:color="auto" w:fill="FFFFFF"/>
        <w:tabs>
          <w:tab w:val="left" w:pos="720"/>
        </w:tabs>
        <w:autoSpaceDE w:val="0"/>
        <w:autoSpaceDN w:val="0"/>
        <w:adjustRightInd w:val="0"/>
        <w:spacing w:after="0"/>
        <w:ind w:firstLine="567"/>
        <w:outlineLvl w:val="0"/>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Всички документи трябва да са:</w:t>
      </w:r>
    </w:p>
    <w:p w:rsidR="00B820A8" w:rsidRPr="00CC1B33" w:rsidRDefault="00B820A8" w:rsidP="000D2502">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B820A8" w:rsidRPr="00CC1B33" w:rsidRDefault="00B820A8" w:rsidP="000D2502">
      <w:pPr>
        <w:shd w:val="clear" w:color="auto" w:fill="FFFFFF"/>
        <w:tabs>
          <w:tab w:val="left" w:pos="720"/>
          <w:tab w:val="left" w:pos="993"/>
          <w:tab w:val="left" w:pos="1276"/>
        </w:tabs>
        <w:autoSpaceDE w:val="0"/>
        <w:autoSpaceDN w:val="0"/>
        <w:adjustRightInd w:val="0"/>
        <w:spacing w:after="0"/>
        <w:ind w:left="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Документите и данните в офертата се подписват само от лица с представителни функции или упълномощени за това лица. </w:t>
      </w:r>
    </w:p>
    <w:p w:rsidR="00B820A8" w:rsidRPr="00CC1B33" w:rsidRDefault="00B820A8" w:rsidP="000D2502">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Във втория случай се изисква да се представи нотариално заверено пълномощно за изпълнението на такива функции.</w:t>
      </w:r>
    </w:p>
    <w:p w:rsidR="00B820A8" w:rsidRPr="00CC1B33" w:rsidRDefault="00B820A8" w:rsidP="000D2502">
      <w:pPr>
        <w:shd w:val="clear" w:color="auto" w:fill="FFFFFF"/>
        <w:tabs>
          <w:tab w:val="left" w:pos="720"/>
          <w:tab w:val="left" w:pos="993"/>
          <w:tab w:val="left" w:pos="1276"/>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Всички документи, свързани с предложението, следва да бъдат на български език.</w:t>
      </w:r>
    </w:p>
    <w:p w:rsidR="002E0460" w:rsidRPr="00916079" w:rsidRDefault="002E0460" w:rsidP="000D2502">
      <w:pPr>
        <w:shd w:val="clear" w:color="auto" w:fill="FFFFFF"/>
        <w:autoSpaceDE w:val="0"/>
        <w:autoSpaceDN w:val="0"/>
        <w:adjustRightInd w:val="0"/>
        <w:spacing w:after="0"/>
        <w:outlineLvl w:val="0"/>
        <w:rPr>
          <w:rFonts w:ascii="Times New Roman" w:eastAsia="Times New Roman" w:hAnsi="Times New Roman" w:cs="Times New Roman"/>
          <w:b/>
          <w:color w:val="FF0000"/>
          <w:sz w:val="24"/>
          <w:szCs w:val="24"/>
          <w:lang w:eastAsia="bg-BG"/>
        </w:rPr>
      </w:pPr>
    </w:p>
    <w:p w:rsidR="00806C1E" w:rsidRPr="00CC1B33" w:rsidRDefault="00A35BDC" w:rsidP="000D2502">
      <w:pPr>
        <w:shd w:val="clear" w:color="auto" w:fill="FFFFFF"/>
        <w:autoSpaceDE w:val="0"/>
        <w:autoSpaceDN w:val="0"/>
        <w:adjustRightInd w:val="0"/>
        <w:spacing w:after="0"/>
        <w:outlineLvl w:val="0"/>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lang w:eastAsia="bg-BG"/>
        </w:rPr>
        <w:lastRenderedPageBreak/>
        <w:t>5.5.</w:t>
      </w:r>
      <w:r w:rsidR="00806C1E" w:rsidRPr="00CC1B33">
        <w:rPr>
          <w:rFonts w:ascii="Times New Roman" w:eastAsia="Times New Roman" w:hAnsi="Times New Roman" w:cs="Times New Roman"/>
          <w:b/>
          <w:sz w:val="24"/>
          <w:szCs w:val="24"/>
          <w:lang w:eastAsia="bg-BG"/>
        </w:rPr>
        <w:t xml:space="preserve"> Подаване на оферти. Място и срок за подаването им</w:t>
      </w:r>
    </w:p>
    <w:p w:rsidR="00C410DC" w:rsidRPr="00CC1B33" w:rsidRDefault="00C410DC" w:rsidP="000D2502">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Офертите се представят в сградата на Общинска администрация, гр. </w:t>
      </w:r>
      <w:r w:rsidR="00114615" w:rsidRPr="00CC1B33">
        <w:rPr>
          <w:rFonts w:ascii="Times New Roman" w:eastAsia="Times New Roman" w:hAnsi="Times New Roman" w:cs="Times New Roman"/>
          <w:sz w:val="24"/>
          <w:szCs w:val="24"/>
          <w:lang w:eastAsia="bg-BG"/>
        </w:rPr>
        <w:t>Раковски,</w:t>
      </w:r>
      <w:r w:rsidRPr="00CC1B33">
        <w:rPr>
          <w:rFonts w:ascii="Times New Roman" w:eastAsia="Times New Roman" w:hAnsi="Times New Roman" w:cs="Times New Roman"/>
          <w:sz w:val="24"/>
          <w:szCs w:val="24"/>
          <w:lang w:eastAsia="bg-BG"/>
        </w:rPr>
        <w:t xml:space="preserve"> п.к. </w:t>
      </w:r>
      <w:r w:rsidR="00114615" w:rsidRPr="00CC1B33">
        <w:rPr>
          <w:rFonts w:ascii="Times New Roman" w:eastAsia="Times New Roman" w:hAnsi="Times New Roman" w:cs="Times New Roman"/>
          <w:sz w:val="24"/>
          <w:szCs w:val="24"/>
          <w:lang w:eastAsia="bg-BG"/>
        </w:rPr>
        <w:t>4150</w:t>
      </w:r>
      <w:r w:rsidRPr="00CC1B33">
        <w:rPr>
          <w:rFonts w:ascii="Times New Roman" w:eastAsia="Times New Roman" w:hAnsi="Times New Roman" w:cs="Times New Roman"/>
          <w:sz w:val="24"/>
          <w:szCs w:val="24"/>
          <w:lang w:eastAsia="bg-BG"/>
        </w:rPr>
        <w:t xml:space="preserve">,  </w:t>
      </w:r>
      <w:r w:rsidR="00114615" w:rsidRPr="00CC1B33">
        <w:rPr>
          <w:rFonts w:ascii="Times New Roman" w:eastAsia="Times New Roman" w:hAnsi="Times New Roman" w:cs="Times New Roman"/>
          <w:sz w:val="24"/>
          <w:szCs w:val="24"/>
          <w:lang w:eastAsia="bg-BG"/>
        </w:rPr>
        <w:t>пл. „България“ № 1</w:t>
      </w:r>
      <w:r w:rsidRPr="00CC1B33">
        <w:rPr>
          <w:rFonts w:ascii="Times New Roman" w:eastAsia="Times New Roman" w:hAnsi="Times New Roman" w:cs="Times New Roman"/>
          <w:sz w:val="24"/>
          <w:szCs w:val="24"/>
          <w:lang w:eastAsia="bg-BG"/>
        </w:rPr>
        <w:t xml:space="preserve">, в установеното работно време, но не по-късно от крайната дата и час, указани в Обявлението за процедурата и/или съгласно обявлението за изменение (ако има такова). </w:t>
      </w:r>
    </w:p>
    <w:p w:rsidR="00806C1E" w:rsidRPr="00CC1B33" w:rsidRDefault="00806C1E" w:rsidP="000D2502">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Всеки участник следва да осигури своевременното получаване на офертата от възложителя. </w:t>
      </w:r>
    </w:p>
    <w:p w:rsidR="00806C1E" w:rsidRPr="00CC1B33" w:rsidRDefault="00806C1E" w:rsidP="000D2502">
      <w:pPr>
        <w:shd w:val="clear" w:color="auto" w:fill="FFFFFF"/>
        <w:tabs>
          <w:tab w:val="num" w:pos="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До изтичането на срока за подаване на офертите всеки участник може да промени, да допълни или да оттегли офертата си.</w:t>
      </w:r>
    </w:p>
    <w:p w:rsidR="00806C1E" w:rsidRPr="00CC1B33" w:rsidRDefault="00806C1E" w:rsidP="000D2502">
      <w:pPr>
        <w:spacing w:after="0"/>
        <w:ind w:firstLine="480"/>
        <w:jc w:val="both"/>
        <w:rPr>
          <w:rFonts w:ascii="Times New Roman" w:eastAsia="Times New Roman" w:hAnsi="Times New Roman" w:cs="Times New Roman"/>
          <w:sz w:val="24"/>
          <w:szCs w:val="24"/>
        </w:rPr>
      </w:pPr>
      <w:bookmarkStart w:id="4" w:name="_Toc383185089"/>
      <w:bookmarkStart w:id="5" w:name="_Toc383185637"/>
      <w:bookmarkStart w:id="6" w:name="_Toc383788169"/>
      <w:bookmarkStart w:id="7" w:name="_Toc411333433"/>
      <w:r w:rsidRPr="00CC1B33">
        <w:rPr>
          <w:rFonts w:ascii="Times New Roman" w:eastAsia="Times New Roman" w:hAnsi="Times New Roman" w:cs="Times New Roman"/>
          <w:bCs/>
          <w:sz w:val="24"/>
          <w:szCs w:val="24"/>
        </w:rPr>
        <w:t>У</w:t>
      </w:r>
      <w:r w:rsidRPr="00CC1B33">
        <w:rPr>
          <w:rFonts w:ascii="Times New Roman" w:eastAsia="Times New Roman" w:hAnsi="Times New Roman" w:cs="Times New Roman"/>
          <w:sz w:val="24"/>
          <w:szCs w:val="24"/>
        </w:rPr>
        <w:t xml:space="preserve">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p>
    <w:p w:rsidR="00806C1E" w:rsidRPr="00CC1B33" w:rsidRDefault="00806C1E" w:rsidP="000D2502">
      <w:pPr>
        <w:spacing w:after="0"/>
        <w:ind w:firstLine="480"/>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Участниците не могат да се позовават на конфиденциалност по отношение на предложенията от офертите им, които подлежат на оценка. </w:t>
      </w:r>
    </w:p>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806C1E" w:rsidRPr="00CC1B33" w:rsidRDefault="00B0412C" w:rsidP="000D2502">
      <w:pPr>
        <w:spacing w:after="0"/>
        <w:jc w:val="both"/>
        <w:outlineLvl w:val="2"/>
        <w:rPr>
          <w:rFonts w:ascii="Times New Roman" w:eastAsia="Times New Roman" w:hAnsi="Times New Roman" w:cs="Times New Roman"/>
          <w:b/>
          <w:sz w:val="24"/>
          <w:szCs w:val="24"/>
          <w:u w:val="single"/>
          <w:lang w:eastAsia="bg-BG"/>
        </w:rPr>
      </w:pPr>
      <w:r w:rsidRPr="00CC1B33">
        <w:rPr>
          <w:rFonts w:ascii="Times New Roman" w:eastAsia="Times New Roman" w:hAnsi="Times New Roman" w:cs="Times New Roman"/>
          <w:b/>
          <w:sz w:val="24"/>
          <w:szCs w:val="24"/>
          <w:lang w:eastAsia="bg-BG"/>
        </w:rPr>
        <w:t>5.6</w:t>
      </w:r>
      <w:r w:rsidR="00806C1E" w:rsidRPr="00CC1B33">
        <w:rPr>
          <w:rFonts w:ascii="Times New Roman" w:eastAsia="Times New Roman" w:hAnsi="Times New Roman" w:cs="Times New Roman"/>
          <w:b/>
          <w:sz w:val="24"/>
          <w:szCs w:val="24"/>
          <w:lang w:eastAsia="bg-BG"/>
        </w:rPr>
        <w:t>. Приемане и връщане на оферти</w:t>
      </w:r>
      <w:bookmarkEnd w:id="4"/>
      <w:bookmarkEnd w:id="5"/>
      <w:bookmarkEnd w:id="6"/>
      <w:bookmarkEnd w:id="7"/>
    </w:p>
    <w:p w:rsidR="00B820A8" w:rsidRPr="00CC1B33" w:rsidRDefault="00B820A8"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При подаване на офертата и приемането </w:t>
      </w:r>
      <w:r w:rsidR="00241434">
        <w:rPr>
          <w:rFonts w:ascii="Times New Roman" w:eastAsia="Times New Roman" w:hAnsi="Times New Roman" w:cs="Times New Roman"/>
          <w:sz w:val="24"/>
          <w:szCs w:val="24"/>
          <w:lang w:eastAsia="bg-BG"/>
        </w:rPr>
        <w:t>ѝ</w:t>
      </w:r>
      <w:r w:rsidRPr="00CC1B33">
        <w:rPr>
          <w:rFonts w:ascii="Times New Roman" w:eastAsia="Times New Roman" w:hAnsi="Times New Roman" w:cs="Times New Roman"/>
          <w:sz w:val="24"/>
          <w:szCs w:val="24"/>
          <w:lang w:eastAsia="bg-BG"/>
        </w:rPr>
        <w:t xml:space="preserve"> върху опаковката се отбелязва входящ номер, дата и час на постъпване и посочените данни се отбелязват във входящ регистър.</w:t>
      </w:r>
    </w:p>
    <w:p w:rsidR="00B820A8" w:rsidRPr="00CC1B33" w:rsidRDefault="00B820A8"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B820A8" w:rsidRPr="00CC1B33" w:rsidRDefault="00B820A8" w:rsidP="000D2502">
      <w:pPr>
        <w:tabs>
          <w:tab w:val="left" w:pos="709"/>
        </w:tabs>
        <w:spacing w:after="0"/>
        <w:ind w:right="20"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Не се допуска приемане на оферти от лица, които не са включени в списъка.</w:t>
      </w:r>
    </w:p>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806C1E" w:rsidRPr="00CC1B33" w:rsidRDefault="00B0412C" w:rsidP="000D2502">
      <w:pPr>
        <w:shd w:val="clear" w:color="auto" w:fill="FFFFFF"/>
        <w:tabs>
          <w:tab w:val="left" w:pos="709"/>
        </w:tabs>
        <w:spacing w:after="0"/>
        <w:jc w:val="both"/>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rPr>
        <w:t>5.7</w:t>
      </w:r>
      <w:r w:rsidR="00806C1E" w:rsidRPr="00CC1B33">
        <w:rPr>
          <w:rFonts w:ascii="Times New Roman" w:eastAsia="Times New Roman" w:hAnsi="Times New Roman" w:cs="Times New Roman"/>
          <w:b/>
          <w:sz w:val="24"/>
          <w:szCs w:val="24"/>
        </w:rPr>
        <w:t xml:space="preserve">. </w:t>
      </w:r>
      <w:r w:rsidR="00806C1E" w:rsidRPr="00CC1B33">
        <w:rPr>
          <w:rFonts w:ascii="Times New Roman" w:eastAsia="Times New Roman" w:hAnsi="Times New Roman" w:cs="Times New Roman"/>
          <w:b/>
          <w:sz w:val="24"/>
          <w:szCs w:val="24"/>
          <w:lang w:eastAsia="bg-BG"/>
        </w:rPr>
        <w:t>Срок на валидност на офертите</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Срокът на валидност на офертите е времето, през което участниците са обвързани с условията на представените от тях оферти.</w:t>
      </w:r>
    </w:p>
    <w:p w:rsidR="00B820A8" w:rsidRPr="00CC1B33" w:rsidRDefault="00E072B3" w:rsidP="000D2502">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Срокът на валидност на офертите: </w:t>
      </w:r>
      <w:r>
        <w:rPr>
          <w:rFonts w:ascii="Times New Roman" w:eastAsia="Times New Roman" w:hAnsi="Times New Roman" w:cs="Times New Roman"/>
          <w:b/>
          <w:sz w:val="24"/>
          <w:szCs w:val="24"/>
          <w:lang w:eastAsia="bg-BG"/>
        </w:rPr>
        <w:t>6</w:t>
      </w:r>
      <w:r w:rsidR="00B820A8" w:rsidRPr="00CC1B33">
        <w:rPr>
          <w:rFonts w:ascii="Times New Roman" w:eastAsia="Times New Roman" w:hAnsi="Times New Roman" w:cs="Times New Roman"/>
          <w:b/>
          <w:sz w:val="24"/>
          <w:szCs w:val="24"/>
          <w:lang w:eastAsia="bg-BG"/>
        </w:rPr>
        <w:t xml:space="preserve"> </w:t>
      </w:r>
      <w:r w:rsidR="00B820A8" w:rsidRPr="00CC1B3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шест</w:t>
      </w:r>
      <w:r w:rsidR="00B820A8" w:rsidRPr="00CC1B33">
        <w:rPr>
          <w:rFonts w:ascii="Times New Roman" w:eastAsia="Times New Roman" w:hAnsi="Times New Roman" w:cs="Times New Roman"/>
          <w:b/>
          <w:sz w:val="24"/>
          <w:szCs w:val="24"/>
        </w:rPr>
        <w:t>)</w:t>
      </w:r>
      <w:r w:rsidR="00B820A8" w:rsidRPr="00CC1B33">
        <w:rPr>
          <w:rFonts w:ascii="Times New Roman" w:eastAsia="Times New Roman" w:hAnsi="Times New Roman" w:cs="Times New Roman"/>
          <w:sz w:val="24"/>
          <w:szCs w:val="24"/>
        </w:rPr>
        <w:t xml:space="preserve"> </w:t>
      </w:r>
      <w:r w:rsidRPr="00E072B3">
        <w:rPr>
          <w:rFonts w:ascii="Times New Roman" w:eastAsia="Times New Roman" w:hAnsi="Times New Roman" w:cs="Times New Roman"/>
          <w:b/>
          <w:sz w:val="24"/>
          <w:szCs w:val="24"/>
        </w:rPr>
        <w:t>месеца</w:t>
      </w:r>
      <w:r w:rsidR="00B820A8" w:rsidRPr="00CC1B33">
        <w:rPr>
          <w:rFonts w:ascii="Times New Roman" w:eastAsia="Times New Roman" w:hAnsi="Times New Roman" w:cs="Times New Roman"/>
          <w:sz w:val="24"/>
          <w:szCs w:val="24"/>
        </w:rPr>
        <w:t>,</w:t>
      </w:r>
      <w:r w:rsidR="00B820A8" w:rsidRPr="00CC1B33">
        <w:rPr>
          <w:rFonts w:ascii="Times New Roman" w:eastAsia="Times New Roman" w:hAnsi="Times New Roman" w:cs="Times New Roman"/>
          <w:sz w:val="24"/>
          <w:szCs w:val="24"/>
          <w:lang w:eastAsia="bg-BG"/>
        </w:rPr>
        <w:t xml:space="preserve"> считано от датата, определена за краен срок за получаване на оферти.</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Възложителят кани участниците да удължат срока на валидност на офертите, когато той не е изтекъл. </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Когато срокът е изтекъл, възложителят кани участниците да потвърдят валидността на офертите си за определен от него нов срок. </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Участник, който не удължи или не потвърди срока на валидност на офертата си, се отстранява от участие.</w:t>
      </w:r>
    </w:p>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806C1E" w:rsidRPr="00CC1B33" w:rsidRDefault="00B0412C" w:rsidP="000D2502">
      <w:pPr>
        <w:spacing w:after="0"/>
        <w:jc w:val="both"/>
        <w:rPr>
          <w:rFonts w:ascii="Times New Roman" w:eastAsia="Times New Roman" w:hAnsi="Times New Roman" w:cs="Times New Roman"/>
          <w:b/>
          <w:sz w:val="24"/>
          <w:szCs w:val="24"/>
        </w:rPr>
      </w:pPr>
      <w:r w:rsidRPr="00CC1B33">
        <w:rPr>
          <w:rFonts w:ascii="Times New Roman" w:eastAsia="Times New Roman" w:hAnsi="Times New Roman" w:cs="Times New Roman"/>
          <w:b/>
          <w:sz w:val="24"/>
          <w:szCs w:val="24"/>
        </w:rPr>
        <w:t>5.8</w:t>
      </w:r>
      <w:r w:rsidR="00806C1E" w:rsidRPr="00CC1B33">
        <w:rPr>
          <w:rFonts w:ascii="Times New Roman" w:eastAsia="Times New Roman" w:hAnsi="Times New Roman" w:cs="Times New Roman"/>
          <w:b/>
          <w:sz w:val="24"/>
          <w:szCs w:val="24"/>
        </w:rPr>
        <w:t>. Необичайно благоприятни оферти</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
          <w:sz w:val="24"/>
          <w:szCs w:val="24"/>
        </w:rPr>
        <w:t>1.</w:t>
      </w:r>
      <w:r w:rsidRPr="00CC1B33">
        <w:rPr>
          <w:rFonts w:ascii="Times New Roman" w:eastAsia="Times New Roman" w:hAnsi="Times New Roman" w:cs="Times New Roman"/>
          <w:sz w:val="24"/>
          <w:szCs w:val="24"/>
        </w:rPr>
        <w:t xml:space="preserve"> 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w:t>
      </w:r>
      <w:r w:rsidRPr="00CC1B33">
        <w:rPr>
          <w:rFonts w:ascii="Times New Roman" w:eastAsia="Times New Roman" w:hAnsi="Times New Roman" w:cs="Times New Roman"/>
          <w:sz w:val="24"/>
          <w:szCs w:val="24"/>
        </w:rPr>
        <w:lastRenderedPageBreak/>
        <w:t xml:space="preserve">подробна писмена обосновка за начина на неговото образуване, която се представя в 5-дневен срок от получаване на искането. </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
          <w:sz w:val="24"/>
          <w:szCs w:val="24"/>
        </w:rPr>
        <w:t>2.</w:t>
      </w:r>
      <w:r w:rsidRPr="00CC1B33">
        <w:rPr>
          <w:rFonts w:ascii="Times New Roman" w:eastAsia="Times New Roman" w:hAnsi="Times New Roman" w:cs="Times New Roman"/>
          <w:sz w:val="24"/>
          <w:szCs w:val="24"/>
        </w:rPr>
        <w:t xml:space="preserve"> Обосновката може да се отнася до: </w:t>
      </w:r>
    </w:p>
    <w:p w:rsidR="00B820A8" w:rsidRPr="00CC1B33" w:rsidRDefault="00B820A8" w:rsidP="000D2502">
      <w:pPr>
        <w:numPr>
          <w:ilvl w:val="0"/>
          <w:numId w:val="9"/>
        </w:numPr>
        <w:spacing w:after="0"/>
        <w:ind w:left="0"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икономическите особености на предоставяните услуги; </w:t>
      </w:r>
    </w:p>
    <w:p w:rsidR="00B820A8" w:rsidRPr="00CC1B33" w:rsidRDefault="00B820A8" w:rsidP="000D2502">
      <w:pPr>
        <w:pStyle w:val="ListParagraph"/>
        <w:numPr>
          <w:ilvl w:val="0"/>
          <w:numId w:val="9"/>
        </w:numPr>
        <w:spacing w:line="276" w:lineRule="auto"/>
        <w:ind w:left="0" w:firstLine="567"/>
        <w:jc w:val="both"/>
        <w:rPr>
          <w:lang w:eastAsia="bg-BG"/>
        </w:rPr>
      </w:pPr>
      <w:r w:rsidRPr="00CC1B33">
        <w:rPr>
          <w:lang w:eastAsia="bg-BG"/>
        </w:rPr>
        <w:t xml:space="preserve">избраните технически решения или наличието на изключително благоприятни условия за участника за предоставянето на услугите; </w:t>
      </w:r>
    </w:p>
    <w:p w:rsidR="00B820A8" w:rsidRPr="00CC1B33" w:rsidRDefault="00B820A8" w:rsidP="000D2502">
      <w:pPr>
        <w:numPr>
          <w:ilvl w:val="0"/>
          <w:numId w:val="9"/>
        </w:numPr>
        <w:spacing w:after="0"/>
        <w:ind w:left="0"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оригиналност на предложеното от участника решение по отношение на услугите; </w:t>
      </w:r>
    </w:p>
    <w:p w:rsidR="00B820A8" w:rsidRPr="00CC1B33" w:rsidRDefault="00B820A8" w:rsidP="000D2502">
      <w:pPr>
        <w:numPr>
          <w:ilvl w:val="0"/>
          <w:numId w:val="9"/>
        </w:numPr>
        <w:spacing w:after="0"/>
        <w:ind w:left="0"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спазването на задълженията по чл. 115 от ЗОП; </w:t>
      </w:r>
    </w:p>
    <w:p w:rsidR="00B820A8" w:rsidRPr="00CC1B33" w:rsidRDefault="00B820A8" w:rsidP="000D2502">
      <w:pPr>
        <w:numPr>
          <w:ilvl w:val="0"/>
          <w:numId w:val="9"/>
        </w:numPr>
        <w:spacing w:after="0"/>
        <w:ind w:left="0"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възможността участникът да получи държавна помощ. </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
          <w:sz w:val="24"/>
          <w:szCs w:val="24"/>
        </w:rPr>
        <w:t>3.</w:t>
      </w:r>
      <w:r w:rsidRPr="00CC1B33">
        <w:rPr>
          <w:rFonts w:ascii="Times New Roman" w:eastAsia="Times New Roman" w:hAnsi="Times New Roman" w:cs="Times New Roman"/>
          <w:sz w:val="24"/>
          <w:szCs w:val="24"/>
        </w:rPr>
        <w:t xml:space="preserve"> Получената обосновка се оценява по отношение на нейната пълнота и обективност относно обстоятелствата по т. 2, на които се позовава участникът. При необходимост от участника може да бъде изискана уточняваща информация.</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 </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
          <w:iCs/>
          <w:sz w:val="24"/>
          <w:szCs w:val="24"/>
        </w:rPr>
        <w:t xml:space="preserve">4. </w:t>
      </w:r>
      <w:r w:rsidRPr="00CC1B33">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 </w:t>
      </w:r>
    </w:p>
    <w:p w:rsidR="00B820A8" w:rsidRPr="00CC1B33" w:rsidRDefault="00B820A8" w:rsidP="000D2502">
      <w:pPr>
        <w:spacing w:after="0"/>
        <w:ind w:firstLine="480"/>
        <w:jc w:val="both"/>
        <w:rPr>
          <w:rFonts w:ascii="Times New Roman" w:eastAsia="Times New Roman" w:hAnsi="Times New Roman" w:cs="Times New Roman"/>
          <w:sz w:val="24"/>
          <w:szCs w:val="24"/>
        </w:rPr>
      </w:pPr>
      <w:r w:rsidRPr="00CC1B33">
        <w:rPr>
          <w:rFonts w:ascii="Times New Roman" w:eastAsia="Times New Roman" w:hAnsi="Times New Roman" w:cs="Times New Roman"/>
          <w:b/>
          <w:sz w:val="24"/>
          <w:szCs w:val="24"/>
        </w:rPr>
        <w:t xml:space="preserve">5. </w:t>
      </w:r>
      <w:r w:rsidRPr="00CC1B33">
        <w:rPr>
          <w:rFonts w:ascii="Times New Roman" w:eastAsia="Times New Roman" w:hAnsi="Times New Roman" w:cs="Times New Roman"/>
          <w:sz w:val="24"/>
          <w:szCs w:val="24"/>
        </w:rPr>
        <w:t xml:space="preserve">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 на чл. 107 от ДФЕС. </w:t>
      </w:r>
    </w:p>
    <w:p w:rsidR="00875737" w:rsidRPr="00916079" w:rsidRDefault="00875737" w:rsidP="000D2502">
      <w:pPr>
        <w:spacing w:after="0"/>
        <w:ind w:firstLine="480"/>
        <w:jc w:val="both"/>
        <w:rPr>
          <w:rFonts w:ascii="Times New Roman" w:eastAsia="Times New Roman" w:hAnsi="Times New Roman" w:cs="Times New Roman"/>
          <w:color w:val="FF0000"/>
          <w:sz w:val="24"/>
          <w:szCs w:val="24"/>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CC1B33" w:rsidTr="006D53AE">
        <w:tc>
          <w:tcPr>
            <w:tcW w:w="9899" w:type="dxa"/>
            <w:shd w:val="clear" w:color="auto" w:fill="9BBB59" w:themeFill="accent3"/>
          </w:tcPr>
          <w:p w:rsidR="00875737" w:rsidRPr="00CC1B33" w:rsidRDefault="00875737" w:rsidP="000D2502">
            <w:pPr>
              <w:keepNext/>
              <w:tabs>
                <w:tab w:val="left" w:pos="284"/>
                <w:tab w:val="left" w:pos="851"/>
                <w:tab w:val="left" w:pos="993"/>
                <w:tab w:val="left" w:pos="1276"/>
              </w:tabs>
              <w:spacing w:line="276" w:lineRule="auto"/>
              <w:jc w:val="both"/>
              <w:outlineLvl w:val="5"/>
              <w:rPr>
                <w:b/>
                <w:bCs/>
                <w:sz w:val="24"/>
                <w:szCs w:val="24"/>
              </w:rPr>
            </w:pPr>
            <w:r w:rsidRPr="00CC1B33">
              <w:rPr>
                <w:b/>
                <w:bCs/>
                <w:sz w:val="24"/>
                <w:szCs w:val="24"/>
              </w:rPr>
              <w:t>6. ГАРАНЦИЯ ЗА ИЗПЪЛНЕНИЕ НА ДОГОВОРА ЗА ОБЩЕСТВЕНА ПОРЪЧКА</w:t>
            </w:r>
          </w:p>
        </w:tc>
      </w:tr>
    </w:tbl>
    <w:p w:rsidR="00806C1E" w:rsidRPr="00916079" w:rsidRDefault="00806C1E" w:rsidP="000D2502">
      <w:pPr>
        <w:spacing w:after="0"/>
        <w:ind w:firstLine="480"/>
        <w:jc w:val="both"/>
        <w:rPr>
          <w:rFonts w:ascii="Times New Roman" w:eastAsia="Times New Roman" w:hAnsi="Times New Roman" w:cs="Times New Roman"/>
          <w:iCs/>
          <w:color w:val="FF0000"/>
          <w:sz w:val="24"/>
          <w:szCs w:val="24"/>
        </w:rPr>
      </w:pPr>
    </w:p>
    <w:p w:rsidR="000A480D" w:rsidRPr="009747E2" w:rsidRDefault="000A480D" w:rsidP="000D2502">
      <w:pPr>
        <w:shd w:val="clear" w:color="auto" w:fill="FFFFFF"/>
        <w:tabs>
          <w:tab w:val="left" w:pos="720"/>
        </w:tabs>
        <w:spacing w:after="0"/>
        <w:jc w:val="both"/>
        <w:rPr>
          <w:rFonts w:ascii="Times New Roman" w:eastAsia="Times New Roman" w:hAnsi="Times New Roman" w:cs="Times New Roman"/>
          <w:b/>
          <w:sz w:val="24"/>
          <w:szCs w:val="24"/>
          <w:lang w:eastAsia="bg-BG"/>
        </w:rPr>
      </w:pPr>
      <w:r w:rsidRPr="009747E2">
        <w:rPr>
          <w:rFonts w:ascii="Times New Roman" w:eastAsia="Times New Roman" w:hAnsi="Times New Roman" w:cs="Times New Roman"/>
          <w:b/>
          <w:sz w:val="24"/>
          <w:szCs w:val="24"/>
          <w:lang w:eastAsia="bg-BG"/>
        </w:rPr>
        <w:t xml:space="preserve">6.1. Условия и размер на гаранцията за изпълнение на договора, условия и начин на плащането </w:t>
      </w:r>
      <w:r w:rsidR="00874F6B">
        <w:rPr>
          <w:rFonts w:ascii="Times New Roman" w:eastAsia="Times New Roman" w:hAnsi="Times New Roman" w:cs="Times New Roman"/>
          <w:b/>
          <w:sz w:val="24"/>
          <w:szCs w:val="24"/>
          <w:lang w:eastAsia="bg-BG"/>
        </w:rPr>
        <w:t>ѝ</w:t>
      </w:r>
      <w:r w:rsidRPr="009747E2">
        <w:rPr>
          <w:rFonts w:ascii="Times New Roman" w:eastAsia="Times New Roman" w:hAnsi="Times New Roman" w:cs="Times New Roman"/>
          <w:b/>
          <w:sz w:val="24"/>
          <w:szCs w:val="24"/>
          <w:lang w:eastAsia="bg-BG"/>
        </w:rPr>
        <w:t xml:space="preserve">. </w:t>
      </w:r>
    </w:p>
    <w:p w:rsidR="009E260E" w:rsidRPr="00CC1B33" w:rsidRDefault="000A480D"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9747E2">
        <w:rPr>
          <w:rFonts w:ascii="Times New Roman" w:eastAsia="Times New Roman" w:hAnsi="Times New Roman" w:cs="Times New Roman"/>
          <w:sz w:val="24"/>
          <w:szCs w:val="24"/>
          <w:lang w:eastAsia="bg-BG"/>
        </w:rPr>
        <w:t xml:space="preserve">Гаранцията за изпълнение на договора за обществена поръчка </w:t>
      </w:r>
      <w:r w:rsidR="009E260E" w:rsidRPr="009747E2">
        <w:rPr>
          <w:rFonts w:ascii="Times New Roman" w:eastAsia="Times New Roman" w:hAnsi="Times New Roman" w:cs="Times New Roman"/>
          <w:sz w:val="24"/>
          <w:szCs w:val="24"/>
          <w:lang w:eastAsia="bg-BG"/>
        </w:rPr>
        <w:t xml:space="preserve">е в размер на </w:t>
      </w:r>
      <w:r w:rsidR="00874F6B">
        <w:rPr>
          <w:rFonts w:ascii="Times New Roman" w:hAnsi="Times New Roman" w:cs="Times New Roman"/>
          <w:sz w:val="24"/>
          <w:szCs w:val="24"/>
        </w:rPr>
        <w:t>5</w:t>
      </w:r>
      <w:r w:rsidR="009E260E" w:rsidRPr="009747E2">
        <w:rPr>
          <w:rFonts w:ascii="Times New Roman" w:hAnsi="Times New Roman" w:cs="Times New Roman"/>
          <w:sz w:val="24"/>
          <w:szCs w:val="24"/>
        </w:rPr>
        <w:t>% (</w:t>
      </w:r>
      <w:r w:rsidR="00874F6B">
        <w:rPr>
          <w:rFonts w:ascii="Times New Roman" w:hAnsi="Times New Roman" w:cs="Times New Roman"/>
          <w:sz w:val="24"/>
          <w:szCs w:val="24"/>
        </w:rPr>
        <w:t>пет</w:t>
      </w:r>
      <w:r w:rsidR="007B5DFF" w:rsidRPr="009747E2">
        <w:rPr>
          <w:rFonts w:ascii="Times New Roman" w:hAnsi="Times New Roman" w:cs="Times New Roman"/>
          <w:sz w:val="24"/>
          <w:szCs w:val="24"/>
        </w:rPr>
        <w:t xml:space="preserve"> </w:t>
      </w:r>
      <w:r w:rsidR="00182EF4" w:rsidRPr="009747E2">
        <w:rPr>
          <w:rFonts w:ascii="Times New Roman" w:hAnsi="Times New Roman" w:cs="Times New Roman"/>
          <w:sz w:val="24"/>
          <w:szCs w:val="24"/>
        </w:rPr>
        <w:t xml:space="preserve">на </w:t>
      </w:r>
      <w:r w:rsidR="009E260E" w:rsidRPr="009747E2">
        <w:rPr>
          <w:rFonts w:ascii="Times New Roman" w:hAnsi="Times New Roman" w:cs="Times New Roman"/>
          <w:sz w:val="24"/>
          <w:szCs w:val="24"/>
        </w:rPr>
        <w:t xml:space="preserve">сто) от </w:t>
      </w:r>
      <w:r w:rsidR="009E260E" w:rsidRPr="009747E2">
        <w:rPr>
          <w:rFonts w:ascii="Times New Roman" w:eastAsia="Times New Roman" w:hAnsi="Times New Roman" w:cs="Times New Roman"/>
          <w:sz w:val="24"/>
          <w:szCs w:val="24"/>
          <w:lang w:eastAsia="bg-BG"/>
        </w:rPr>
        <w:t>стойността на договора без вкл. ДДС. Гаранцията за изпълнение на договора може да се представи</w:t>
      </w:r>
      <w:r w:rsidR="009E260E" w:rsidRPr="00CC1B33">
        <w:rPr>
          <w:rFonts w:ascii="Times New Roman" w:eastAsia="Times New Roman" w:hAnsi="Times New Roman" w:cs="Times New Roman"/>
          <w:sz w:val="24"/>
          <w:szCs w:val="24"/>
          <w:lang w:eastAsia="bg-BG"/>
        </w:rPr>
        <w:t xml:space="preserve"> под формата на:</w:t>
      </w:r>
    </w:p>
    <w:p w:rsidR="009E260E" w:rsidRPr="00CC1B33" w:rsidRDefault="009E260E"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w:t>
      </w:r>
      <w:r w:rsidRPr="00CC1B33">
        <w:rPr>
          <w:rFonts w:ascii="Times New Roman" w:eastAsia="Times New Roman" w:hAnsi="Times New Roman" w:cs="Times New Roman"/>
          <w:b/>
          <w:sz w:val="24"/>
          <w:szCs w:val="24"/>
          <w:lang w:eastAsia="bg-BG"/>
        </w:rPr>
        <w:t xml:space="preserve">Банкова гаранция </w:t>
      </w:r>
      <w:r w:rsidRPr="00CC1B33">
        <w:rPr>
          <w:rFonts w:ascii="Times New Roman" w:eastAsia="Times New Roman" w:hAnsi="Times New Roman" w:cs="Times New Roman"/>
          <w:sz w:val="24"/>
          <w:szCs w:val="24"/>
          <w:lang w:eastAsia="bg-BG"/>
        </w:rPr>
        <w:t>– (изготвя се по образец на банката, която я издава, при условие че в гаранцията са вписани условията на Възложителя);</w:t>
      </w:r>
    </w:p>
    <w:p w:rsidR="00CC1B33" w:rsidRPr="00CC1B33" w:rsidRDefault="004D36D5"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w:t>
      </w:r>
      <w:r w:rsidRPr="00CC1B33">
        <w:rPr>
          <w:rFonts w:ascii="Times New Roman" w:eastAsia="Times New Roman" w:hAnsi="Times New Roman" w:cs="Times New Roman"/>
          <w:b/>
          <w:sz w:val="24"/>
          <w:szCs w:val="24"/>
          <w:lang w:eastAsia="bg-BG"/>
        </w:rPr>
        <w:t>Парична сума</w:t>
      </w:r>
      <w:r w:rsidRPr="00CC1B33">
        <w:rPr>
          <w:rFonts w:ascii="Times New Roman" w:eastAsia="Times New Roman" w:hAnsi="Times New Roman" w:cs="Times New Roman"/>
          <w:sz w:val="24"/>
          <w:szCs w:val="24"/>
          <w:lang w:eastAsia="bg-BG"/>
        </w:rPr>
        <w:t xml:space="preserve">, </w:t>
      </w:r>
      <w:r w:rsidR="00C410DC" w:rsidRPr="00CC1B33">
        <w:rPr>
          <w:rFonts w:ascii="Times New Roman" w:eastAsia="Times New Roman" w:hAnsi="Times New Roman" w:cs="Times New Roman"/>
          <w:sz w:val="24"/>
          <w:szCs w:val="24"/>
          <w:lang w:eastAsia="bg-BG"/>
        </w:rPr>
        <w:t xml:space="preserve">преведена по сметка на Община </w:t>
      </w:r>
      <w:r w:rsidR="00BE4DFA" w:rsidRPr="00CC1B33">
        <w:rPr>
          <w:rFonts w:ascii="Times New Roman" w:eastAsia="Times New Roman" w:hAnsi="Times New Roman" w:cs="Times New Roman"/>
          <w:sz w:val="24"/>
          <w:szCs w:val="24"/>
          <w:lang w:eastAsia="bg-BG"/>
        </w:rPr>
        <w:t>Раковски</w:t>
      </w:r>
      <w:r w:rsidR="00CC1B33" w:rsidRPr="00CC1B33">
        <w:rPr>
          <w:rFonts w:ascii="Times New Roman" w:eastAsia="Times New Roman" w:hAnsi="Times New Roman" w:cs="Times New Roman"/>
          <w:sz w:val="24"/>
          <w:szCs w:val="24"/>
          <w:lang w:eastAsia="bg-BG"/>
        </w:rPr>
        <w:t xml:space="preserve">: </w:t>
      </w:r>
      <w:r w:rsidR="00CC1B33" w:rsidRPr="00CC1B33">
        <w:rPr>
          <w:rFonts w:ascii="Times New Roman" w:eastAsia="Times New Roman" w:hAnsi="Times New Roman" w:cs="Times New Roman"/>
          <w:b/>
          <w:sz w:val="24"/>
          <w:szCs w:val="24"/>
          <w:lang w:eastAsia="bg-BG"/>
        </w:rPr>
        <w:t>БАНКА: „УниКредит Булбанк“ АД – Клон Раковски; IBAN: BG 39 UNCR 7000 3321 7599 06; BIC: UNCRBGSF.</w:t>
      </w:r>
    </w:p>
    <w:p w:rsidR="009E260E" w:rsidRPr="00CC1B33" w:rsidRDefault="009E260E"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w:t>
      </w:r>
      <w:r w:rsidRPr="00CC1B33">
        <w:rPr>
          <w:rFonts w:ascii="Times New Roman" w:eastAsia="Times New Roman" w:hAnsi="Times New Roman" w:cs="Times New Roman"/>
          <w:b/>
          <w:sz w:val="24"/>
          <w:szCs w:val="24"/>
          <w:lang w:eastAsia="bg-BG"/>
        </w:rPr>
        <w:t>Застраховка</w:t>
      </w:r>
      <w:r w:rsidRPr="00CC1B33">
        <w:rPr>
          <w:rFonts w:ascii="Times New Roman" w:eastAsia="Times New Roman" w:hAnsi="Times New Roman" w:cs="Times New Roman"/>
          <w:sz w:val="24"/>
          <w:szCs w:val="24"/>
          <w:lang w:eastAsia="bg-BG"/>
        </w:rPr>
        <w:t>, която обезпечава изпълнението чрез покритие на отговорността на изпълнителя.</w:t>
      </w:r>
    </w:p>
    <w:p w:rsidR="009E260E" w:rsidRPr="00CC1B33" w:rsidRDefault="009E260E" w:rsidP="000D2502">
      <w:pPr>
        <w:shd w:val="clear" w:color="auto" w:fill="FFFFFF"/>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Участникът сам избира формата на гаранцията за изпълнение на договора. </w:t>
      </w:r>
    </w:p>
    <w:p w:rsidR="009E260E" w:rsidRPr="00CC1B33" w:rsidRDefault="009E260E" w:rsidP="000D2502">
      <w:pPr>
        <w:shd w:val="clear" w:color="auto" w:fill="FFFFFF"/>
        <w:tabs>
          <w:tab w:val="left" w:pos="720"/>
        </w:tabs>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rPr>
        <w:t xml:space="preserve">Когато участникът </w:t>
      </w:r>
      <w:r w:rsidRPr="00CC1B33">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безусловна и неотменяема банкова гаранция и да съдържа задължение на банката - гарант да извърши плащане при първо писмено искане от </w:t>
      </w:r>
      <w:r w:rsidRPr="00CC1B33">
        <w:rPr>
          <w:rFonts w:ascii="Times New Roman" w:eastAsia="Times New Roman" w:hAnsi="Times New Roman" w:cs="Times New Roman"/>
          <w:sz w:val="24"/>
          <w:szCs w:val="24"/>
          <w:lang w:eastAsia="bg-BG"/>
        </w:rPr>
        <w:lastRenderedPageBreak/>
        <w:t>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0156CB" w:rsidRPr="00CC1B33" w:rsidRDefault="009E260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rPr>
        <w:t xml:space="preserve">Когато участникът </w:t>
      </w:r>
      <w:r w:rsidRPr="00CC1B33">
        <w:rPr>
          <w:rFonts w:ascii="Times New Roman" w:eastAsia="Times New Roman" w:hAnsi="Times New Roman" w:cs="Times New Roman"/>
          <w:sz w:val="24"/>
          <w:szCs w:val="24"/>
          <w:lang w:eastAsia="bg-BG"/>
        </w:rPr>
        <w:t xml:space="preserve">определен за изпълнител избере гаранцията за изпълнение на договора да бъде банкова гаранция, тогава тя трябва да бъде </w:t>
      </w:r>
      <w:r w:rsidR="003B06CE" w:rsidRPr="00CC1B33">
        <w:rPr>
          <w:rFonts w:ascii="Times New Roman" w:hAnsi="Times New Roman" w:cs="Times New Roman"/>
          <w:sz w:val="24"/>
          <w:szCs w:val="24"/>
        </w:rPr>
        <w:t xml:space="preserve">със срок на валидност за целия срок на действие на Договора плюс </w:t>
      </w:r>
      <w:r w:rsidR="003B06CE" w:rsidRPr="00CC1B33">
        <w:rPr>
          <w:rFonts w:ascii="Times New Roman" w:eastAsia="Times New Roman" w:hAnsi="Times New Roman" w:cs="Times New Roman"/>
          <w:sz w:val="24"/>
          <w:szCs w:val="24"/>
          <w:lang w:eastAsia="bg-BG"/>
        </w:rPr>
        <w:t>най-малко</w:t>
      </w:r>
      <w:r w:rsidR="00611776" w:rsidRPr="00CC1B33">
        <w:rPr>
          <w:rFonts w:ascii="Times New Roman" w:eastAsia="Times New Roman" w:hAnsi="Times New Roman" w:cs="Times New Roman"/>
          <w:sz w:val="24"/>
          <w:szCs w:val="24"/>
          <w:lang w:eastAsia="bg-BG"/>
        </w:rPr>
        <w:t xml:space="preserve"> </w:t>
      </w:r>
      <w:r w:rsidR="0063773A" w:rsidRPr="00CC1B33">
        <w:rPr>
          <w:rFonts w:ascii="Times New Roman" w:eastAsia="Times New Roman" w:hAnsi="Times New Roman" w:cs="Times New Roman"/>
          <w:sz w:val="24"/>
          <w:szCs w:val="24"/>
          <w:lang w:eastAsia="bg-BG"/>
        </w:rPr>
        <w:t>30 (тридесет) дни след приключване на изпълнението на договора и окончателно приемане на услугите.</w:t>
      </w:r>
    </w:p>
    <w:p w:rsidR="009E260E" w:rsidRPr="00CC1B33" w:rsidRDefault="009E260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При представяне на гаранция, в платежното нареждане или в банковата гаранция, изрично се посочва договора, за който се представя гаранцията.</w:t>
      </w:r>
    </w:p>
    <w:p w:rsidR="009E260E" w:rsidRPr="00CC1B33" w:rsidRDefault="009E260E" w:rsidP="000D2502">
      <w:pPr>
        <w:shd w:val="clear" w:color="auto" w:fill="FFFFFF"/>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9E260E" w:rsidRPr="00CC1B33" w:rsidRDefault="009E260E"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Когато участникът, определен за изпълнител избере да представи гаранция за изпълнение под формата на Застраховка, която обезпечава изпълнението на договора чрез покритие на отговорността на изпълнителя, то застраховката следва да отговаря на следните изисквания: </w:t>
      </w:r>
    </w:p>
    <w:p w:rsidR="009E260E" w:rsidRPr="00CC1B33" w:rsidRDefault="009E260E"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да е сключена от застраховател, отговарящ на изискванията на чл. 12, ал. 1, т. 1, 2 и 3 от Кодекс за застраховането (Обн., ДВ, бр. 102 от 29.12.2015 г., в сила от 1.01.2016 г.)</w:t>
      </w:r>
      <w:r w:rsidR="004B5180" w:rsidRPr="00CC1B33">
        <w:rPr>
          <w:rFonts w:ascii="Times New Roman" w:eastAsia="Times New Roman" w:hAnsi="Times New Roman" w:cs="Times New Roman"/>
          <w:sz w:val="24"/>
          <w:szCs w:val="24"/>
          <w:lang w:eastAsia="bg-BG"/>
        </w:rPr>
        <w:t>;</w:t>
      </w:r>
    </w:p>
    <w:p w:rsidR="009E260E" w:rsidRPr="00CC1B33" w:rsidRDefault="009E260E"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застрахователната сума по застраховката следва да бъде равна на </w:t>
      </w:r>
      <w:r w:rsidR="00874F6B">
        <w:rPr>
          <w:rFonts w:ascii="Times New Roman" w:eastAsia="Times New Roman" w:hAnsi="Times New Roman" w:cs="Times New Roman"/>
          <w:sz w:val="24"/>
          <w:szCs w:val="24"/>
          <w:lang w:eastAsia="bg-BG"/>
        </w:rPr>
        <w:t>5</w:t>
      </w:r>
      <w:r w:rsidR="00DD774A" w:rsidRPr="00CC1B33">
        <w:rPr>
          <w:rFonts w:ascii="Times New Roman" w:hAnsi="Times New Roman" w:cs="Times New Roman"/>
          <w:sz w:val="24"/>
          <w:szCs w:val="24"/>
        </w:rPr>
        <w:t>% (</w:t>
      </w:r>
      <w:r w:rsidR="00874F6B">
        <w:rPr>
          <w:rFonts w:ascii="Times New Roman" w:hAnsi="Times New Roman" w:cs="Times New Roman"/>
          <w:sz w:val="24"/>
          <w:szCs w:val="24"/>
        </w:rPr>
        <w:t>пет</w:t>
      </w:r>
      <w:r w:rsidR="00E24CA6">
        <w:rPr>
          <w:rFonts w:ascii="Times New Roman" w:hAnsi="Times New Roman" w:cs="Times New Roman"/>
          <w:sz w:val="24"/>
          <w:szCs w:val="24"/>
        </w:rPr>
        <w:t xml:space="preserve"> </w:t>
      </w:r>
      <w:r w:rsidRPr="00CC1B33">
        <w:rPr>
          <w:rFonts w:ascii="Times New Roman" w:hAnsi="Times New Roman" w:cs="Times New Roman"/>
          <w:sz w:val="24"/>
          <w:szCs w:val="24"/>
        </w:rPr>
        <w:t>на сто)</w:t>
      </w:r>
      <w:r w:rsidRPr="00CC1B33">
        <w:rPr>
          <w:rFonts w:ascii="Times New Roman" w:eastAsia="Times New Roman" w:hAnsi="Times New Roman" w:cs="Times New Roman"/>
          <w:sz w:val="24"/>
          <w:szCs w:val="24"/>
          <w:lang w:eastAsia="bg-BG"/>
        </w:rPr>
        <w:t xml:space="preserve"> от стойността на договора без ДДС; </w:t>
      </w:r>
    </w:p>
    <w:p w:rsidR="009E260E" w:rsidRPr="00CC1B33" w:rsidRDefault="009E260E" w:rsidP="000D2502">
      <w:pPr>
        <w:autoSpaceDE w:val="0"/>
        <w:autoSpaceDN w:val="0"/>
        <w:adjustRightInd w:val="0"/>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застраховката трябва да бъде сключена за конкретния договор и в полза на Община </w:t>
      </w:r>
      <w:r w:rsidR="00BE4DFA" w:rsidRPr="00CC1B33">
        <w:rPr>
          <w:rFonts w:ascii="Times New Roman" w:eastAsia="Times New Roman" w:hAnsi="Times New Roman" w:cs="Times New Roman"/>
          <w:sz w:val="24"/>
          <w:szCs w:val="24"/>
          <w:lang w:eastAsia="bg-BG"/>
        </w:rPr>
        <w:t>Раковски</w:t>
      </w:r>
      <w:r w:rsidRPr="00CC1B33">
        <w:rPr>
          <w:rFonts w:ascii="Times New Roman" w:eastAsia="Times New Roman" w:hAnsi="Times New Roman" w:cs="Times New Roman"/>
          <w:sz w:val="24"/>
          <w:szCs w:val="24"/>
          <w:lang w:eastAsia="bg-BG"/>
        </w:rPr>
        <w:t xml:space="preserve">; </w:t>
      </w:r>
    </w:p>
    <w:p w:rsidR="009E260E" w:rsidRPr="00CC1B33" w:rsidRDefault="009E260E" w:rsidP="000D2502">
      <w:pPr>
        <w:autoSpaceDE w:val="0"/>
        <w:autoSpaceDN w:val="0"/>
        <w:adjustRightInd w:val="0"/>
        <w:spacing w:after="0"/>
        <w:ind w:left="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застрахователната премия трябва да е платима еднократно; </w:t>
      </w:r>
    </w:p>
    <w:p w:rsidR="00E53B14" w:rsidRPr="00CC1B33" w:rsidRDefault="009E260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 да бъде </w:t>
      </w:r>
      <w:r w:rsidR="003B06CE" w:rsidRPr="00CC1B33">
        <w:rPr>
          <w:rFonts w:ascii="Times New Roman" w:eastAsia="Times New Roman" w:hAnsi="Times New Roman" w:cs="Times New Roman"/>
          <w:sz w:val="24"/>
          <w:szCs w:val="24"/>
          <w:lang w:eastAsia="bg-BG"/>
        </w:rPr>
        <w:t xml:space="preserve">със срок на валидност за целия срок на действие на Договора плюс </w:t>
      </w:r>
      <w:r w:rsidR="0029339C" w:rsidRPr="00CC1B33">
        <w:rPr>
          <w:rFonts w:ascii="Times New Roman" w:eastAsia="Times New Roman" w:hAnsi="Times New Roman" w:cs="Times New Roman"/>
          <w:sz w:val="24"/>
          <w:szCs w:val="24"/>
          <w:lang w:eastAsia="bg-BG"/>
        </w:rPr>
        <w:t xml:space="preserve">най-малко </w:t>
      </w:r>
      <w:r w:rsidR="00E53B14" w:rsidRPr="00CC1B33">
        <w:rPr>
          <w:rFonts w:ascii="Times New Roman" w:eastAsia="Times New Roman" w:hAnsi="Times New Roman" w:cs="Times New Roman"/>
          <w:sz w:val="24"/>
          <w:szCs w:val="24"/>
          <w:lang w:eastAsia="bg-BG"/>
        </w:rPr>
        <w:t>30 (тридесет) дни след приключване на изпълнението на договора и окончателно приемане на услугите.</w:t>
      </w:r>
    </w:p>
    <w:p w:rsidR="009E260E" w:rsidRPr="00CC1B33" w:rsidRDefault="009E260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9E260E" w:rsidRPr="00CC1B33" w:rsidRDefault="009E260E" w:rsidP="000D2502">
      <w:pPr>
        <w:shd w:val="clear" w:color="auto" w:fill="FFFFFF"/>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w:t>
      </w:r>
    </w:p>
    <w:p w:rsidR="009E260E" w:rsidRPr="00CC1B33" w:rsidRDefault="009E260E" w:rsidP="000D2502">
      <w:pPr>
        <w:shd w:val="clear" w:color="auto" w:fill="FFFFFF"/>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Гаранцията за изпълнение, преведена 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9E260E" w:rsidRPr="00CC1B33" w:rsidRDefault="009E260E" w:rsidP="000D2502">
      <w:pPr>
        <w:shd w:val="clear" w:color="auto" w:fill="FFFFFF"/>
        <w:tabs>
          <w:tab w:val="left" w:pos="720"/>
        </w:tabs>
        <w:spacing w:after="0"/>
        <w:ind w:firstLine="567"/>
        <w:jc w:val="both"/>
        <w:rPr>
          <w:rFonts w:ascii="Times New Roman" w:eastAsia="Times New Roman" w:hAnsi="Times New Roman" w:cs="Times New Roman"/>
          <w:b/>
          <w:sz w:val="24"/>
          <w:szCs w:val="24"/>
          <w:lang w:eastAsia="bg-BG"/>
        </w:rPr>
      </w:pPr>
    </w:p>
    <w:p w:rsidR="00210348" w:rsidRPr="00CC1B33" w:rsidRDefault="00CC5F42" w:rsidP="000D2502">
      <w:pPr>
        <w:shd w:val="clear" w:color="auto" w:fill="FFFFFF"/>
        <w:tabs>
          <w:tab w:val="left" w:pos="720"/>
        </w:tabs>
        <w:spacing w:after="0"/>
        <w:jc w:val="both"/>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lang w:eastAsia="bg-BG"/>
        </w:rPr>
        <w:t>6.</w:t>
      </w:r>
      <w:r w:rsidR="00210348" w:rsidRPr="00CC1B33">
        <w:rPr>
          <w:rFonts w:ascii="Times New Roman" w:eastAsia="Times New Roman" w:hAnsi="Times New Roman" w:cs="Times New Roman"/>
          <w:b/>
          <w:sz w:val="24"/>
          <w:szCs w:val="24"/>
          <w:lang w:eastAsia="bg-BG"/>
        </w:rPr>
        <w:t>2. Условията и сроковете за задържане или освобождав</w:t>
      </w:r>
      <w:r w:rsidR="00950306" w:rsidRPr="00CC1B33">
        <w:rPr>
          <w:rFonts w:ascii="Times New Roman" w:eastAsia="Times New Roman" w:hAnsi="Times New Roman" w:cs="Times New Roman"/>
          <w:b/>
          <w:sz w:val="24"/>
          <w:szCs w:val="24"/>
          <w:lang w:eastAsia="bg-BG"/>
        </w:rPr>
        <w:t xml:space="preserve">ане на гаранцията за изпълнение </w:t>
      </w:r>
    </w:p>
    <w:p w:rsidR="00210348" w:rsidRPr="00CC1B33" w:rsidRDefault="00210348" w:rsidP="000D2502">
      <w:pPr>
        <w:shd w:val="clear" w:color="auto" w:fill="FFFFFF"/>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210348" w:rsidRPr="00916079" w:rsidRDefault="00210348" w:rsidP="000D2502">
      <w:pPr>
        <w:spacing w:after="0"/>
        <w:ind w:firstLine="480"/>
        <w:jc w:val="both"/>
        <w:rPr>
          <w:rFonts w:ascii="Times New Roman" w:eastAsia="Times New Roman" w:hAnsi="Times New Roman" w:cs="Times New Roman"/>
          <w:color w:val="FF0000"/>
          <w:sz w:val="24"/>
          <w:szCs w:val="24"/>
        </w:rPr>
      </w:pPr>
    </w:p>
    <w:tbl>
      <w:tblPr>
        <w:tblStyle w:val="TableGrid"/>
        <w:tblW w:w="0" w:type="auto"/>
        <w:jc w:val="center"/>
        <w:shd w:val="clear" w:color="auto" w:fill="C6D9F1" w:themeFill="text2" w:themeFillTint="33"/>
        <w:tblLook w:val="04A0" w:firstRow="1" w:lastRow="0" w:firstColumn="1" w:lastColumn="0" w:noHBand="0" w:noVBand="1"/>
      </w:tblPr>
      <w:tblGrid>
        <w:gridCol w:w="9899"/>
      </w:tblGrid>
      <w:tr w:rsidR="00916079" w:rsidRPr="00FF19C3" w:rsidTr="0095327D">
        <w:trPr>
          <w:jc w:val="center"/>
        </w:trPr>
        <w:tc>
          <w:tcPr>
            <w:tcW w:w="9899" w:type="dxa"/>
            <w:shd w:val="clear" w:color="auto" w:fill="9BBB59" w:themeFill="accent3"/>
          </w:tcPr>
          <w:p w:rsidR="003E09B4" w:rsidRPr="00FF19C3" w:rsidRDefault="003E09B4" w:rsidP="000D2502">
            <w:pPr>
              <w:widowControl w:val="0"/>
              <w:autoSpaceDE w:val="0"/>
              <w:autoSpaceDN w:val="0"/>
              <w:adjustRightInd w:val="0"/>
              <w:spacing w:line="276" w:lineRule="auto"/>
              <w:jc w:val="center"/>
              <w:rPr>
                <w:b/>
                <w:bCs/>
                <w:sz w:val="24"/>
                <w:szCs w:val="24"/>
              </w:rPr>
            </w:pPr>
            <w:r w:rsidRPr="00FF19C3">
              <w:rPr>
                <w:b/>
                <w:bCs/>
                <w:sz w:val="24"/>
                <w:szCs w:val="24"/>
              </w:rPr>
              <w:t>7. КРИТЕРИИ ЗА ВЪЗЛАГАНЕ НА ПОРЪЧКАТА</w:t>
            </w:r>
          </w:p>
        </w:tc>
      </w:tr>
    </w:tbl>
    <w:p w:rsidR="00FF19C3" w:rsidRPr="007B3712" w:rsidRDefault="00FF19C3" w:rsidP="000D2502">
      <w:pPr>
        <w:shd w:val="clear" w:color="auto" w:fill="FFFFFF"/>
        <w:spacing w:before="240" w:after="0"/>
        <w:ind w:firstLine="567"/>
        <w:jc w:val="both"/>
        <w:rPr>
          <w:rFonts w:ascii="Times New Roman" w:eastAsia="Times New Roman" w:hAnsi="Times New Roman" w:cs="Times New Roman"/>
          <w:sz w:val="24"/>
          <w:szCs w:val="24"/>
          <w:lang w:eastAsia="bg-BG"/>
        </w:rPr>
      </w:pPr>
      <w:r w:rsidRPr="007B3712">
        <w:rPr>
          <w:rFonts w:ascii="Times New Roman" w:eastAsia="Times New Roman" w:hAnsi="Times New Roman" w:cs="Times New Roman"/>
          <w:sz w:val="24"/>
          <w:szCs w:val="24"/>
          <w:lang w:eastAsia="bg-BG"/>
        </w:rPr>
        <w:t xml:space="preserve">Обществената поръчка се възлага въз основа на </w:t>
      </w:r>
      <w:r w:rsidRPr="007B3712">
        <w:rPr>
          <w:rFonts w:ascii="Times New Roman" w:eastAsia="Times New Roman" w:hAnsi="Times New Roman" w:cs="Times New Roman"/>
          <w:b/>
          <w:sz w:val="24"/>
          <w:szCs w:val="24"/>
          <w:lang w:eastAsia="bg-BG"/>
        </w:rPr>
        <w:t>икономически най-изгодната оферта</w:t>
      </w:r>
      <w:r w:rsidRPr="007B3712">
        <w:rPr>
          <w:rFonts w:ascii="Times New Roman" w:eastAsia="Times New Roman" w:hAnsi="Times New Roman" w:cs="Times New Roman"/>
          <w:sz w:val="24"/>
          <w:szCs w:val="24"/>
          <w:lang w:eastAsia="bg-BG"/>
        </w:rPr>
        <w:t xml:space="preserve">.  </w:t>
      </w:r>
    </w:p>
    <w:p w:rsidR="00FF19C3" w:rsidRPr="000C072B" w:rsidRDefault="00FF19C3" w:rsidP="000D2502">
      <w:pPr>
        <w:shd w:val="clear" w:color="auto" w:fill="FFFFFF"/>
        <w:spacing w:after="0"/>
        <w:ind w:firstLine="567"/>
        <w:jc w:val="both"/>
        <w:rPr>
          <w:rFonts w:ascii="Times New Roman" w:eastAsia="Times New Roman" w:hAnsi="Times New Roman" w:cs="Times New Roman"/>
          <w:b/>
          <w:sz w:val="24"/>
          <w:szCs w:val="24"/>
          <w:lang w:eastAsia="bg-BG"/>
        </w:rPr>
      </w:pPr>
      <w:r w:rsidRPr="007B3712">
        <w:rPr>
          <w:rFonts w:ascii="Times New Roman" w:eastAsia="Times New Roman" w:hAnsi="Times New Roman" w:cs="Times New Roman"/>
          <w:sz w:val="24"/>
          <w:szCs w:val="24"/>
          <w:lang w:eastAsia="bg-BG"/>
        </w:rPr>
        <w:t xml:space="preserve">Икономически най-изгодната оферта се определя въз основа на критерий за възлагане </w:t>
      </w:r>
      <w:r w:rsidRPr="007B3712">
        <w:rPr>
          <w:rFonts w:ascii="Times New Roman" w:eastAsia="Times New Roman" w:hAnsi="Times New Roman" w:cs="Times New Roman"/>
          <w:b/>
          <w:sz w:val="24"/>
          <w:szCs w:val="24"/>
          <w:lang w:eastAsia="bg-BG"/>
        </w:rPr>
        <w:t>„оптимално съотношение качество/цена“</w:t>
      </w:r>
      <w:r w:rsidRPr="007B3712">
        <w:rPr>
          <w:rFonts w:ascii="Times New Roman" w:eastAsia="Times New Roman" w:hAnsi="Times New Roman" w:cs="Times New Roman"/>
          <w:sz w:val="24"/>
          <w:szCs w:val="24"/>
          <w:lang w:eastAsia="bg-BG"/>
        </w:rPr>
        <w:t xml:space="preserve"> по чл. 70, ал. 2, т. 3 от ЗОП, въз основа на Цена и Качествени показатели.</w:t>
      </w:r>
    </w:p>
    <w:p w:rsidR="00FF19C3" w:rsidRPr="00916079" w:rsidRDefault="00FF19C3" w:rsidP="000D2502">
      <w:pPr>
        <w:shd w:val="clear" w:color="auto" w:fill="FFFFFF"/>
        <w:spacing w:after="0"/>
        <w:ind w:firstLine="567"/>
        <w:jc w:val="both"/>
        <w:rPr>
          <w:rFonts w:ascii="Times New Roman" w:eastAsia="Times New Roman" w:hAnsi="Times New Roman" w:cs="Times New Roman"/>
          <w:color w:val="FF0000"/>
          <w:sz w:val="24"/>
          <w:szCs w:val="24"/>
          <w:lang w:eastAsia="bg-BG"/>
        </w:rPr>
      </w:pPr>
    </w:p>
    <w:tbl>
      <w:tblPr>
        <w:tblStyle w:val="TableGrid"/>
        <w:tblW w:w="0" w:type="auto"/>
        <w:jc w:val="center"/>
        <w:shd w:val="clear" w:color="auto" w:fill="C4BC96" w:themeFill="background2" w:themeFillShade="BF"/>
        <w:tblLook w:val="04A0" w:firstRow="1" w:lastRow="0" w:firstColumn="1" w:lastColumn="0" w:noHBand="0" w:noVBand="1"/>
      </w:tblPr>
      <w:tblGrid>
        <w:gridCol w:w="9899"/>
      </w:tblGrid>
      <w:tr w:rsidR="00916079" w:rsidRPr="00CC1B33" w:rsidTr="00C04335">
        <w:trPr>
          <w:jc w:val="center"/>
        </w:trPr>
        <w:tc>
          <w:tcPr>
            <w:tcW w:w="9899" w:type="dxa"/>
            <w:shd w:val="clear" w:color="auto" w:fill="9BBB59" w:themeFill="accent3"/>
          </w:tcPr>
          <w:p w:rsidR="00F70957" w:rsidRPr="00CC1B33" w:rsidRDefault="00F70957" w:rsidP="000D2502">
            <w:pPr>
              <w:widowControl w:val="0"/>
              <w:autoSpaceDE w:val="0"/>
              <w:autoSpaceDN w:val="0"/>
              <w:adjustRightInd w:val="0"/>
              <w:spacing w:line="276" w:lineRule="auto"/>
              <w:jc w:val="center"/>
              <w:rPr>
                <w:b/>
                <w:bCs/>
                <w:sz w:val="24"/>
                <w:szCs w:val="24"/>
              </w:rPr>
            </w:pPr>
            <w:r w:rsidRPr="00CC1B33">
              <w:rPr>
                <w:b/>
                <w:bCs/>
                <w:sz w:val="24"/>
                <w:szCs w:val="24"/>
              </w:rPr>
              <w:t xml:space="preserve">8. </w:t>
            </w:r>
            <w:r w:rsidRPr="00CC1B33">
              <w:rPr>
                <w:b/>
                <w:bCs/>
                <w:iCs/>
                <w:sz w:val="24"/>
                <w:szCs w:val="24"/>
              </w:rPr>
              <w:t>РАЗГЛЕЖДАНЕ  НА ОФЕРТИТЕ</w:t>
            </w:r>
          </w:p>
        </w:tc>
      </w:tr>
    </w:tbl>
    <w:p w:rsidR="00806C1E" w:rsidRPr="00916079" w:rsidRDefault="00806C1E" w:rsidP="000D2502">
      <w:pPr>
        <w:shd w:val="clear" w:color="auto" w:fill="FFFFFF"/>
        <w:suppressAutoHyphens/>
        <w:spacing w:after="0"/>
        <w:ind w:firstLine="567"/>
        <w:jc w:val="both"/>
        <w:outlineLvl w:val="0"/>
        <w:rPr>
          <w:rFonts w:ascii="Times New Roman" w:eastAsia="Times New Roman" w:hAnsi="Times New Roman" w:cs="Times New Roman"/>
          <w:color w:val="FF0000"/>
          <w:sz w:val="24"/>
          <w:szCs w:val="24"/>
          <w:lang w:eastAsia="bg-BG"/>
        </w:rPr>
      </w:pPr>
    </w:p>
    <w:p w:rsidR="00806C1E" w:rsidRPr="00CC1B33" w:rsidRDefault="00F70957" w:rsidP="000D2502">
      <w:pPr>
        <w:spacing w:after="0"/>
        <w:jc w:val="both"/>
        <w:rPr>
          <w:rFonts w:ascii="Times New Roman" w:eastAsia="Times New Roman" w:hAnsi="Times New Roman" w:cs="Times New Roman"/>
          <w:b/>
          <w:sz w:val="24"/>
          <w:szCs w:val="24"/>
        </w:rPr>
      </w:pPr>
      <w:r w:rsidRPr="00CC1B33">
        <w:rPr>
          <w:rFonts w:ascii="Times New Roman" w:eastAsia="Times New Roman" w:hAnsi="Times New Roman" w:cs="Times New Roman"/>
          <w:b/>
          <w:sz w:val="24"/>
          <w:szCs w:val="24"/>
        </w:rPr>
        <w:t>8.</w:t>
      </w:r>
      <w:r w:rsidR="00806C1E" w:rsidRPr="00CC1B33">
        <w:rPr>
          <w:rFonts w:ascii="Times New Roman" w:eastAsia="Times New Roman" w:hAnsi="Times New Roman" w:cs="Times New Roman"/>
          <w:b/>
          <w:sz w:val="24"/>
          <w:szCs w:val="24"/>
        </w:rPr>
        <w:t>1. Разглеждане на оферти за участие</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1. При провеждане на процедурата за обществена поръчка първо се провежда предварителен подбор, след което се разглеждат офертите на участниците.</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hAnsi="Times New Roman" w:cs="Times New Roman"/>
          <w:sz w:val="24"/>
          <w:szCs w:val="24"/>
        </w:rPr>
        <w:t>2. 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iCs/>
          <w:sz w:val="24"/>
          <w:szCs w:val="24"/>
        </w:rPr>
        <w:t xml:space="preserve">3. </w:t>
      </w:r>
      <w:r w:rsidRPr="00CC1B33">
        <w:rPr>
          <w:rFonts w:ascii="Times New Roman" w:eastAsia="Times New Roman" w:hAnsi="Times New Roman" w:cs="Times New Roman"/>
          <w:sz w:val="24"/>
          <w:szCs w:val="24"/>
        </w:rPr>
        <w:t xml:space="preserve">При разглеждане на офертите, когато е необходимо, се извършват проверки по заявените от участниците данни, включително чрез изискване на информация от други органи и лица. При необходимост от участниците ще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7D1303" w:rsidRPr="00CC1B33" w:rsidRDefault="007D1303" w:rsidP="000D2502">
      <w:pPr>
        <w:spacing w:after="0"/>
        <w:jc w:val="both"/>
        <w:rPr>
          <w:rFonts w:ascii="Times New Roman" w:eastAsia="Times New Roman" w:hAnsi="Times New Roman" w:cs="Times New Roman"/>
          <w:b/>
          <w:bCs/>
          <w:sz w:val="24"/>
          <w:szCs w:val="24"/>
        </w:rPr>
      </w:pPr>
      <w:r w:rsidRPr="00CC1B33">
        <w:rPr>
          <w:rFonts w:ascii="Times New Roman" w:eastAsia="Times New Roman" w:hAnsi="Times New Roman" w:cs="Times New Roman"/>
          <w:b/>
          <w:bCs/>
          <w:sz w:val="24"/>
          <w:szCs w:val="24"/>
        </w:rPr>
        <w:t>8.2. Действия на комисията при разглеждане на оферти за участие</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Cs/>
          <w:sz w:val="24"/>
          <w:szCs w:val="24"/>
        </w:rPr>
        <w:t xml:space="preserve">1. </w:t>
      </w:r>
      <w:r w:rsidRPr="00CC1B33">
        <w:rPr>
          <w:rFonts w:ascii="Times New Roman" w:eastAsia="Times New Roman" w:hAnsi="Times New Roman" w:cs="Times New Roman"/>
          <w:sz w:val="24"/>
          <w:szCs w:val="24"/>
        </w:rPr>
        <w:t xml:space="preserve">При промяна в датата, часа или мястото за отваряне на офертите участниците ще бъдат уведомени чрез профила на купувача най-малко 48 часа преди новоопределения час. </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bCs/>
          <w:sz w:val="24"/>
          <w:szCs w:val="24"/>
        </w:rPr>
        <w:t xml:space="preserve">2. </w:t>
      </w:r>
      <w:r w:rsidRPr="00CC1B33">
        <w:rPr>
          <w:rFonts w:ascii="Times New Roman" w:eastAsia="Times New Roman" w:hAnsi="Times New Roman" w:cs="Times New Roman"/>
          <w:sz w:val="24"/>
          <w:szCs w:val="24"/>
        </w:rPr>
        <w:t>Получените оферти се отварят на публично заседание от комисията по чл. 103, ал. 1 от ЗОП,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iCs/>
          <w:sz w:val="24"/>
          <w:szCs w:val="24"/>
        </w:rPr>
        <w:t xml:space="preserve">3. </w:t>
      </w:r>
      <w:r w:rsidRPr="00CC1B33">
        <w:rPr>
          <w:rFonts w:ascii="Times New Roman" w:eastAsia="Times New Roman" w:hAnsi="Times New Roman" w:cs="Times New Roman"/>
          <w:sz w:val="24"/>
          <w:szCs w:val="24"/>
        </w:rPr>
        <w:t>Председателят на комисията отваря по реда на тяхното постъпване офертите и оповестява тяхното съдържание.</w:t>
      </w:r>
    </w:p>
    <w:p w:rsidR="00B820A8" w:rsidRPr="00CC1B33" w:rsidRDefault="00B820A8"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4. Най-малко трима от членовете на комисията подписват техническото предложение и плика с надпис „Предлагани ценови параметри“. </w:t>
      </w:r>
    </w:p>
    <w:p w:rsidR="00B820A8" w:rsidRPr="00CC1B33" w:rsidRDefault="00B820A8"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5.  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 </w:t>
      </w:r>
    </w:p>
    <w:p w:rsidR="00B820A8" w:rsidRPr="00CC1B33" w:rsidRDefault="00B820A8"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6. Публичната част от заседанието на комисията приключва след извършването на действията по т. 3 - 5. </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7. Комисията разглежда документите по чл. 39, ал. 2 от ППЗОП за съответствие с изискванията към личното състояние и критериите за подбор, поставени от възложителя, и съставя протокол.</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т.7 и изпраща протокола на всички участници в деня на публикуването му в профила на купувача.</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9. В срок до 5 работни дни от получаването на протокола по т.7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lastRenderedPageBreak/>
        <w:t>10. Възможността по т.9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11. Когато промените се отнасят до обстоятелства, различни от посочените по чл. 54, ал. 1, т. 1, 2 и 7 и чл. 55, ал. 1, т. 5 ЗОП, новият ЕЕДОП може да бъде подписан от едно от лицата, които могат самостоятелно да представляват участника.</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12. След изтичането на срока по т.9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13. 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15. Комисията разглежда офертите на допуснатите участници и проверява за съответствието на предложенията с предварително обявените условия.</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16. Ценовото предложение на участник, чиято оферта не отговаря на изискванията на възложителя, не се отваря.</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17. Когато част от показателите за оценка обхващат параметри от техническото предложение, комисията отваря ценовото предложение, след като е извършила оценяване на офертите по другите показатели.</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18. 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1 от ППЗОП. Комисията обявява резултатите от оценяването на офертите по другите показатели</w:t>
      </w:r>
      <w:r w:rsidR="00976422" w:rsidRPr="00CC1B33">
        <w:rPr>
          <w:rFonts w:ascii="Times New Roman" w:hAnsi="Times New Roman" w:cs="Times New Roman"/>
          <w:sz w:val="24"/>
          <w:szCs w:val="24"/>
        </w:rPr>
        <w:t xml:space="preserve"> (</w:t>
      </w:r>
      <w:r w:rsidR="00976422" w:rsidRPr="00CC1B33">
        <w:rPr>
          <w:rFonts w:ascii="Times New Roman" w:hAnsi="Times New Roman" w:cs="Times New Roman"/>
          <w:i/>
          <w:sz w:val="24"/>
          <w:szCs w:val="24"/>
        </w:rPr>
        <w:t>ако е приложимо</w:t>
      </w:r>
      <w:r w:rsidR="00976422" w:rsidRPr="00CC1B33">
        <w:rPr>
          <w:rFonts w:ascii="Times New Roman" w:hAnsi="Times New Roman" w:cs="Times New Roman"/>
          <w:sz w:val="24"/>
          <w:szCs w:val="24"/>
        </w:rPr>
        <w:t>)</w:t>
      </w:r>
      <w:r w:rsidRPr="00CC1B33">
        <w:rPr>
          <w:rFonts w:ascii="Times New Roman" w:hAnsi="Times New Roman" w:cs="Times New Roman"/>
          <w:sz w:val="24"/>
          <w:szCs w:val="24"/>
        </w:rPr>
        <w:t>, отваря ценовите предложения и ги оповестява.</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19. Комисията класира участниците по степента на съответствие на офертите с предварително обявените от възложителя условия.</w:t>
      </w:r>
    </w:p>
    <w:p w:rsidR="00B820A8" w:rsidRPr="007E5282" w:rsidRDefault="00B820A8" w:rsidP="000D2502">
      <w:pPr>
        <w:spacing w:after="0"/>
        <w:ind w:firstLine="567"/>
        <w:jc w:val="both"/>
        <w:rPr>
          <w:rFonts w:ascii="Times New Roman" w:hAnsi="Times New Roman" w:cs="Times New Roman"/>
          <w:sz w:val="24"/>
          <w:szCs w:val="24"/>
        </w:rPr>
      </w:pPr>
      <w:r w:rsidRPr="007E5282">
        <w:rPr>
          <w:rFonts w:ascii="Times New Roman" w:hAnsi="Times New Roman" w:cs="Times New Roman"/>
          <w:sz w:val="24"/>
          <w:szCs w:val="24"/>
        </w:rPr>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B820A8" w:rsidRPr="00CC1B33" w:rsidRDefault="00B820A8" w:rsidP="000D2502">
      <w:pPr>
        <w:spacing w:after="0"/>
        <w:ind w:firstLine="567"/>
        <w:jc w:val="both"/>
        <w:rPr>
          <w:rFonts w:ascii="Times New Roman" w:hAnsi="Times New Roman" w:cs="Times New Roman"/>
          <w:sz w:val="24"/>
          <w:szCs w:val="24"/>
        </w:rPr>
      </w:pPr>
      <w:r w:rsidRPr="007E5282">
        <w:rPr>
          <w:rFonts w:ascii="Times New Roman" w:hAnsi="Times New Roman" w:cs="Times New Roman"/>
          <w:sz w:val="24"/>
          <w:szCs w:val="24"/>
        </w:rPr>
        <w:t xml:space="preserve"> 1. по-ниска предложена</w:t>
      </w:r>
      <w:r w:rsidRPr="00CC1B33">
        <w:rPr>
          <w:rFonts w:ascii="Times New Roman" w:hAnsi="Times New Roman" w:cs="Times New Roman"/>
          <w:sz w:val="24"/>
          <w:szCs w:val="24"/>
        </w:rPr>
        <w:t xml:space="preserve"> цена;</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 2. по-изгодно предложение за размера на разходите, сравнени в низходящ ред съобразно тяхната тежест;</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 3. по-изгодно предложение по показатели извън посочените по т. 1 и 2, сравнени в низходящ ред съобразно тяхната тежест.</w:t>
      </w:r>
    </w:p>
    <w:p w:rsidR="00B820A8" w:rsidRPr="00CC1B33" w:rsidRDefault="00B820A8"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т. 20 или ако критерият за възлагане е най-ниска цена и тази цена се предлага в две или повече оферти.</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rPr>
        <w:t xml:space="preserve">22. Назначената от възложителя комисия съставя протокол за извършване на подбора на участниците, разглеждането, оценката и класирането на офертите. </w:t>
      </w:r>
    </w:p>
    <w:p w:rsidR="00B820A8" w:rsidRPr="00CC1B33" w:rsidRDefault="00B820A8" w:rsidP="000D2502">
      <w:pPr>
        <w:spacing w:after="0"/>
        <w:ind w:firstLine="567"/>
        <w:jc w:val="both"/>
        <w:rPr>
          <w:rFonts w:ascii="Times New Roman" w:eastAsia="Times New Roman" w:hAnsi="Times New Roman" w:cs="Times New Roman"/>
          <w:sz w:val="24"/>
          <w:szCs w:val="24"/>
        </w:rPr>
      </w:pPr>
      <w:r w:rsidRPr="00CC1B33">
        <w:rPr>
          <w:rFonts w:ascii="Times New Roman" w:eastAsia="Times New Roman" w:hAnsi="Times New Roman" w:cs="Times New Roman"/>
          <w:sz w:val="24"/>
          <w:szCs w:val="24"/>
          <w:lang w:eastAsia="bg-BG"/>
        </w:rPr>
        <w:lastRenderedPageBreak/>
        <w:t xml:space="preserve">23. </w:t>
      </w:r>
      <w:r w:rsidRPr="00CC1B33">
        <w:rPr>
          <w:rFonts w:ascii="Times New Roman" w:eastAsia="Times New Roman" w:hAnsi="Times New Roman" w:cs="Times New Roman"/>
          <w:sz w:val="24"/>
          <w:szCs w:val="24"/>
        </w:rPr>
        <w:t>В 10-дневен срок от утвърждаване на протокола възложителят издава решение за определяне на изпълнител или за прекратяване на процедурата.</w:t>
      </w:r>
    </w:p>
    <w:p w:rsidR="00B65EE7" w:rsidRPr="00CC1B33" w:rsidRDefault="00B65EE7" w:rsidP="000D2502">
      <w:pPr>
        <w:spacing w:after="0"/>
        <w:ind w:firstLine="567"/>
        <w:jc w:val="both"/>
        <w:rPr>
          <w:rFonts w:ascii="Times New Roman" w:eastAsia="Times New Roman" w:hAnsi="Times New Roman" w:cs="Times New Roman"/>
          <w:sz w:val="24"/>
          <w:szCs w:val="24"/>
          <w:lang w:eastAsia="bg-BG"/>
        </w:rPr>
      </w:pPr>
    </w:p>
    <w:p w:rsidR="00806C1E" w:rsidRPr="00CC1B33" w:rsidRDefault="007176F4" w:rsidP="000D2502">
      <w:pPr>
        <w:spacing w:after="0"/>
        <w:jc w:val="both"/>
        <w:rPr>
          <w:rFonts w:ascii="Times New Roman" w:eastAsia="Times New Roman" w:hAnsi="Times New Roman" w:cs="Times New Roman"/>
          <w:b/>
          <w:sz w:val="24"/>
          <w:szCs w:val="24"/>
        </w:rPr>
      </w:pPr>
      <w:r w:rsidRPr="00CC1B33">
        <w:rPr>
          <w:rFonts w:ascii="Times New Roman" w:eastAsia="Times New Roman" w:hAnsi="Times New Roman" w:cs="Times New Roman"/>
          <w:b/>
          <w:sz w:val="24"/>
          <w:szCs w:val="24"/>
        </w:rPr>
        <w:t>8.</w:t>
      </w:r>
      <w:r w:rsidR="00806C1E" w:rsidRPr="00CC1B33">
        <w:rPr>
          <w:rFonts w:ascii="Times New Roman" w:eastAsia="Times New Roman" w:hAnsi="Times New Roman" w:cs="Times New Roman"/>
          <w:b/>
          <w:sz w:val="24"/>
          <w:szCs w:val="24"/>
        </w:rPr>
        <w:t>3. Основания за отстраняване от участие</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 xml:space="preserve">Освен на основанията по чл. 54 и 55 възложителят отстранява: </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 xml:space="preserve">1. </w:t>
      </w:r>
      <w:r w:rsidR="00C05CF5">
        <w:rPr>
          <w:rFonts w:ascii="Times New Roman" w:eastAsia="Calibri" w:hAnsi="Times New Roman" w:cs="Times New Roman"/>
          <w:sz w:val="24"/>
          <w:szCs w:val="24"/>
        </w:rPr>
        <w:t xml:space="preserve">кандидат или </w:t>
      </w:r>
      <w:r w:rsidRPr="00CC1B33">
        <w:rPr>
          <w:rFonts w:ascii="Times New Roman" w:eastAsia="Calibri" w:hAnsi="Times New Roman" w:cs="Times New Roman"/>
          <w:sz w:val="24"/>
          <w:szCs w:val="24"/>
        </w:rPr>
        <w:t>участник, който не отговаря на поставените критерии за подбор или не изпълни друго условие, посочено в обявлението за обществена поръчка или в документацията;</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2. участник, който е представил оферта, която не отговаря на:</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а) предварително обявените условия за изпълнение на поръчката;</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3. участник, който не е представил в срок обосновката по чл. 72, ал. 1 от ЗОП или чиято оферта не е приета съгласно чл. 72, ал. 3 – 5 от ЗОП;</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 xml:space="preserve">4. </w:t>
      </w:r>
      <w:r w:rsidR="00C05CF5">
        <w:rPr>
          <w:rFonts w:ascii="Times New Roman" w:eastAsia="Calibri" w:hAnsi="Times New Roman" w:cs="Times New Roman"/>
          <w:sz w:val="24"/>
          <w:szCs w:val="24"/>
        </w:rPr>
        <w:t xml:space="preserve">кандидати или </w:t>
      </w:r>
      <w:r w:rsidRPr="00CC1B33">
        <w:rPr>
          <w:rFonts w:ascii="Times New Roman" w:eastAsia="Calibri" w:hAnsi="Times New Roman" w:cs="Times New Roman"/>
          <w:sz w:val="24"/>
          <w:szCs w:val="24"/>
        </w:rPr>
        <w:t>участници, които са свързани лица.</w:t>
      </w:r>
    </w:p>
    <w:p w:rsidR="00B820A8" w:rsidRPr="00CC1B33" w:rsidRDefault="00B820A8" w:rsidP="000D2502">
      <w:pPr>
        <w:autoSpaceDE w:val="0"/>
        <w:autoSpaceDN w:val="0"/>
        <w:adjustRightInd w:val="0"/>
        <w:spacing w:after="0"/>
        <w:ind w:firstLine="567"/>
        <w:jc w:val="both"/>
        <w:rPr>
          <w:rFonts w:ascii="Times New Roman" w:eastAsia="Calibri" w:hAnsi="Times New Roman" w:cs="Times New Roman"/>
          <w:sz w:val="24"/>
          <w:szCs w:val="24"/>
        </w:rPr>
      </w:pPr>
      <w:r w:rsidRPr="00CC1B33">
        <w:rPr>
          <w:rFonts w:ascii="Times New Roman" w:eastAsia="Calibri" w:hAnsi="Times New Roman" w:cs="Times New Roman"/>
          <w:sz w:val="24"/>
          <w:szCs w:val="24"/>
        </w:rPr>
        <w:t xml:space="preserve">5. </w:t>
      </w:r>
      <w:r w:rsidR="00C05CF5">
        <w:rPr>
          <w:rFonts w:ascii="Times New Roman" w:eastAsia="Calibri" w:hAnsi="Times New Roman" w:cs="Times New Roman"/>
          <w:sz w:val="24"/>
          <w:szCs w:val="24"/>
        </w:rPr>
        <w:t xml:space="preserve">кандидат или </w:t>
      </w:r>
      <w:r w:rsidRPr="00CC1B33">
        <w:rPr>
          <w:rFonts w:ascii="Times New Roman" w:eastAsia="Calibri" w:hAnsi="Times New Roman" w:cs="Times New Roman"/>
          <w:sz w:val="24"/>
          <w:szCs w:val="24"/>
        </w:rPr>
        <w:t xml:space="preserve">участник, подал </w:t>
      </w:r>
      <w:r w:rsidR="00C05CF5">
        <w:rPr>
          <w:rFonts w:ascii="Times New Roman" w:eastAsia="Calibri" w:hAnsi="Times New Roman" w:cs="Times New Roman"/>
          <w:sz w:val="24"/>
          <w:szCs w:val="24"/>
        </w:rPr>
        <w:t xml:space="preserve">заявление за участие или </w:t>
      </w:r>
      <w:r w:rsidRPr="00CC1B33">
        <w:rPr>
          <w:rFonts w:ascii="Times New Roman" w:eastAsia="Calibri" w:hAnsi="Times New Roman" w:cs="Times New Roman"/>
          <w:sz w:val="24"/>
          <w:szCs w:val="24"/>
        </w:rPr>
        <w:t>оферта, ко</w:t>
      </w:r>
      <w:r w:rsidR="00C05CF5">
        <w:rPr>
          <w:rFonts w:ascii="Times New Roman" w:eastAsia="Calibri" w:hAnsi="Times New Roman" w:cs="Times New Roman"/>
          <w:sz w:val="24"/>
          <w:szCs w:val="24"/>
        </w:rPr>
        <w:t>и</w:t>
      </w:r>
      <w:r w:rsidRPr="00CC1B33">
        <w:rPr>
          <w:rFonts w:ascii="Times New Roman" w:eastAsia="Calibri" w:hAnsi="Times New Roman" w:cs="Times New Roman"/>
          <w:sz w:val="24"/>
          <w:szCs w:val="24"/>
        </w:rPr>
        <w:t xml:space="preserve">то не отговарят на условията за представяне, включително за форма, начин и срок. </w:t>
      </w:r>
    </w:p>
    <w:p w:rsidR="00B820A8" w:rsidRPr="00CC1B33" w:rsidRDefault="00B820A8" w:rsidP="000D2502">
      <w:pPr>
        <w:spacing w:after="0"/>
        <w:ind w:firstLine="567"/>
        <w:jc w:val="both"/>
        <w:rPr>
          <w:rFonts w:ascii="Times New Roman" w:eastAsia="Calibri" w:hAnsi="Times New Roman" w:cs="Times New Roman"/>
          <w:sz w:val="24"/>
          <w:szCs w:val="24"/>
        </w:rPr>
      </w:pPr>
      <w:r w:rsidRPr="00CC1B33">
        <w:rPr>
          <w:rFonts w:ascii="Times New Roman" w:hAnsi="Times New Roman" w:cs="Times New Roman"/>
          <w:sz w:val="24"/>
          <w:szCs w:val="24"/>
        </w:rPr>
        <w:t>6. участник, който не удължи или не потвърди срока на валидност на офертата си.</w:t>
      </w:r>
    </w:p>
    <w:p w:rsidR="00B820A8" w:rsidRPr="00CC1B33" w:rsidRDefault="00B820A8" w:rsidP="000D2502">
      <w:pPr>
        <w:autoSpaceDE w:val="0"/>
        <w:autoSpaceDN w:val="0"/>
        <w:adjustRightInd w:val="0"/>
        <w:spacing w:after="0"/>
        <w:ind w:firstLine="567"/>
        <w:jc w:val="both"/>
        <w:rPr>
          <w:rFonts w:ascii="Times New Roman" w:hAnsi="Times New Roman" w:cs="Times New Roman"/>
          <w:sz w:val="24"/>
          <w:szCs w:val="24"/>
        </w:rPr>
      </w:pPr>
      <w:r w:rsidRPr="00CC1B33">
        <w:rPr>
          <w:rFonts w:ascii="Times New Roman" w:eastAsia="Times New Roman" w:hAnsi="Times New Roman" w:cs="Times New Roman"/>
          <w:sz w:val="24"/>
          <w:szCs w:val="24"/>
        </w:rPr>
        <w:t xml:space="preserve">7. </w:t>
      </w:r>
      <w:r w:rsidRPr="00CC1B33">
        <w:rPr>
          <w:rFonts w:ascii="Times New Roman" w:eastAsia="Calibri" w:hAnsi="Times New Roman" w:cs="Times New Roman"/>
          <w:sz w:val="24"/>
          <w:szCs w:val="24"/>
        </w:rPr>
        <w:t>участник</w:t>
      </w:r>
      <w:r w:rsidRPr="00CC1B33">
        <w:rPr>
          <w:rFonts w:ascii="Times New Roman" w:hAnsi="Times New Roman" w:cs="Times New Roman"/>
          <w:sz w:val="24"/>
          <w:szCs w:val="24"/>
        </w:rPr>
        <w:t xml:space="preserve"> за когото е установено наличие на основанията по чл.3, т.8 от ЗИФОДРЮПДРКЛТДС, освен ако не са приложими изключенията по чл.4 от същия закон.</w:t>
      </w:r>
    </w:p>
    <w:p w:rsidR="00B820A8" w:rsidRPr="00CC1B33" w:rsidRDefault="00B820A8" w:rsidP="000D2502">
      <w:pPr>
        <w:spacing w:after="0"/>
        <w:ind w:firstLine="567"/>
        <w:jc w:val="both"/>
        <w:rPr>
          <w:rFonts w:ascii="Times New Roman" w:eastAsia="Arial Unicode MS" w:hAnsi="Times New Roman" w:cs="Times New Roman"/>
          <w:sz w:val="24"/>
          <w:szCs w:val="24"/>
          <w:lang w:val="en-US" w:eastAsia="bg-BG"/>
        </w:rPr>
      </w:pPr>
      <w:r w:rsidRPr="00CC1B33">
        <w:rPr>
          <w:rFonts w:ascii="Times New Roman" w:hAnsi="Times New Roman" w:cs="Times New Roman"/>
          <w:sz w:val="24"/>
          <w:szCs w:val="24"/>
        </w:rPr>
        <w:t>8.</w:t>
      </w:r>
      <w:r w:rsidRPr="00CC1B33">
        <w:rPr>
          <w:rFonts w:ascii="Times New Roman" w:eastAsia="Calibri" w:hAnsi="Times New Roman" w:cs="Times New Roman"/>
          <w:sz w:val="24"/>
          <w:szCs w:val="24"/>
        </w:rPr>
        <w:t xml:space="preserve"> участник</w:t>
      </w:r>
      <w:r w:rsidRPr="00CC1B33">
        <w:rPr>
          <w:rFonts w:ascii="Times New Roman" w:hAnsi="Times New Roman" w:cs="Times New Roman"/>
          <w:sz w:val="24"/>
          <w:szCs w:val="24"/>
        </w:rPr>
        <w:t xml:space="preserve"> за когото е установено наличие на основанията по чл. 69</w:t>
      </w:r>
      <w:r w:rsidRPr="00CC1B33">
        <w:rPr>
          <w:rFonts w:ascii="Times New Roman" w:eastAsia="Arial Unicode MS" w:hAnsi="Times New Roman" w:cs="Times New Roman"/>
          <w:sz w:val="24"/>
          <w:szCs w:val="24"/>
          <w:lang w:eastAsia="bg-BG"/>
        </w:rPr>
        <w:t xml:space="preserve"> от Закона за противодействие на корупцията и за отнемане на незаконно придобитото имущество (ЗПКОНПИ).</w:t>
      </w:r>
    </w:p>
    <w:p w:rsidR="0080147D" w:rsidRPr="00916079" w:rsidRDefault="0080147D" w:rsidP="000D2502">
      <w:pPr>
        <w:spacing w:after="0"/>
        <w:ind w:firstLine="567"/>
        <w:jc w:val="both"/>
        <w:rPr>
          <w:rFonts w:ascii="Times New Roman" w:hAnsi="Times New Roman" w:cs="Times New Roman"/>
          <w:color w:val="FF0000"/>
          <w:sz w:val="24"/>
          <w:szCs w:val="24"/>
          <w:lang w:val="en-US"/>
        </w:rPr>
      </w:pPr>
    </w:p>
    <w:p w:rsidR="00806C1E" w:rsidRPr="00CC1B33" w:rsidRDefault="007176F4" w:rsidP="000D2502">
      <w:pPr>
        <w:spacing w:after="0"/>
        <w:jc w:val="both"/>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lang w:eastAsia="bg-BG"/>
        </w:rPr>
        <w:t>8.</w:t>
      </w:r>
      <w:r w:rsidR="00806C1E" w:rsidRPr="00CC1B33">
        <w:rPr>
          <w:rFonts w:ascii="Times New Roman" w:eastAsia="Times New Roman" w:hAnsi="Times New Roman" w:cs="Times New Roman"/>
          <w:b/>
          <w:sz w:val="24"/>
          <w:szCs w:val="24"/>
          <w:lang w:eastAsia="bg-BG"/>
        </w:rPr>
        <w:t>4. Определяне на изп</w:t>
      </w:r>
      <w:r w:rsidR="00332457" w:rsidRPr="00CC1B33">
        <w:rPr>
          <w:rFonts w:ascii="Times New Roman" w:eastAsia="Times New Roman" w:hAnsi="Times New Roman" w:cs="Times New Roman"/>
          <w:b/>
          <w:sz w:val="24"/>
          <w:szCs w:val="24"/>
          <w:lang w:eastAsia="bg-BG"/>
        </w:rPr>
        <w:t>ълнител на обществената поръчка</w:t>
      </w:r>
    </w:p>
    <w:p w:rsidR="00F00125" w:rsidRPr="00CC1B33" w:rsidRDefault="00F00125"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Възложителят определя за изпълнител на поръчката участник, за когото са изпълнени следните условия: </w:t>
      </w:r>
    </w:p>
    <w:p w:rsidR="00F00125" w:rsidRPr="00CC1B33" w:rsidRDefault="00F00125" w:rsidP="000D2502">
      <w:pPr>
        <w:spacing w:after="0"/>
        <w:ind w:firstLine="480"/>
        <w:jc w:val="both"/>
        <w:rPr>
          <w:rFonts w:ascii="Times New Roman" w:hAnsi="Times New Roman" w:cs="Times New Roman"/>
          <w:sz w:val="24"/>
          <w:szCs w:val="24"/>
        </w:rPr>
      </w:pPr>
      <w:r w:rsidRPr="00CC1B33">
        <w:rPr>
          <w:rFonts w:ascii="Times New Roman" w:hAnsi="Times New Roman" w:cs="Times New Roman"/>
          <w:sz w:val="24"/>
          <w:szCs w:val="24"/>
        </w:rPr>
        <w:t xml:space="preserve">1. не са налице основанията за отстраняване от процедурата, освен в случаите по чл. 54, ал. 4 и 5 от ЗОП и отговаря на критериите за подбор; </w:t>
      </w:r>
    </w:p>
    <w:p w:rsidR="00F00125" w:rsidRPr="00CC1B33" w:rsidRDefault="00F00125" w:rsidP="000D2502">
      <w:pPr>
        <w:spacing w:after="0"/>
        <w:ind w:firstLine="480"/>
        <w:jc w:val="both"/>
        <w:rPr>
          <w:rFonts w:ascii="Times New Roman" w:hAnsi="Times New Roman" w:cs="Times New Roman"/>
          <w:sz w:val="24"/>
          <w:szCs w:val="24"/>
        </w:rPr>
      </w:pPr>
      <w:r w:rsidRPr="00CC1B33">
        <w:rPr>
          <w:rFonts w:ascii="Times New Roman" w:hAnsi="Times New Roman" w:cs="Times New Roman"/>
          <w:sz w:val="24"/>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7176F4" w:rsidRPr="00916079" w:rsidRDefault="007176F4" w:rsidP="000D2502">
      <w:pPr>
        <w:spacing w:after="0"/>
        <w:ind w:firstLine="480"/>
        <w:jc w:val="both"/>
        <w:rPr>
          <w:rFonts w:ascii="Times New Roman" w:eastAsia="Times New Roman" w:hAnsi="Times New Roman" w:cs="Times New Roman"/>
          <w:color w:val="FF0000"/>
          <w:sz w:val="24"/>
          <w:szCs w:val="24"/>
          <w:lang w:eastAsia="bg-BG"/>
        </w:rPr>
      </w:pPr>
    </w:p>
    <w:tbl>
      <w:tblPr>
        <w:tblStyle w:val="TableGrid"/>
        <w:tblW w:w="0" w:type="auto"/>
        <w:shd w:val="clear" w:color="auto" w:fill="C6D9F1" w:themeFill="text2" w:themeFillTint="33"/>
        <w:tblLook w:val="04A0" w:firstRow="1" w:lastRow="0" w:firstColumn="1" w:lastColumn="0" w:noHBand="0" w:noVBand="1"/>
      </w:tblPr>
      <w:tblGrid>
        <w:gridCol w:w="9899"/>
      </w:tblGrid>
      <w:tr w:rsidR="00916079" w:rsidRPr="00CC1B33" w:rsidTr="00BC7186">
        <w:tc>
          <w:tcPr>
            <w:tcW w:w="9899" w:type="dxa"/>
            <w:shd w:val="clear" w:color="auto" w:fill="9BBB59" w:themeFill="accent3"/>
          </w:tcPr>
          <w:p w:rsidR="007176F4" w:rsidRPr="00CC1B33" w:rsidRDefault="00332457" w:rsidP="000D2502">
            <w:pPr>
              <w:widowControl w:val="0"/>
              <w:autoSpaceDE w:val="0"/>
              <w:autoSpaceDN w:val="0"/>
              <w:adjustRightInd w:val="0"/>
              <w:spacing w:line="276" w:lineRule="auto"/>
              <w:jc w:val="center"/>
              <w:rPr>
                <w:b/>
                <w:bCs/>
                <w:sz w:val="24"/>
                <w:szCs w:val="24"/>
              </w:rPr>
            </w:pPr>
            <w:r w:rsidRPr="00CC1B33">
              <w:rPr>
                <w:b/>
                <w:bCs/>
                <w:sz w:val="24"/>
                <w:szCs w:val="24"/>
              </w:rPr>
              <w:t xml:space="preserve">9. ОСНОВАНИЯ </w:t>
            </w:r>
            <w:r w:rsidR="00BC7186" w:rsidRPr="00CC1B33">
              <w:rPr>
                <w:b/>
                <w:bCs/>
                <w:sz w:val="24"/>
                <w:szCs w:val="24"/>
              </w:rPr>
              <w:t>ЗА ПРЕКРАТЯВАНЕ НА ПРОЦЕДУРАТА</w:t>
            </w:r>
          </w:p>
        </w:tc>
      </w:tr>
    </w:tbl>
    <w:p w:rsidR="00806C1E" w:rsidRPr="00916079" w:rsidRDefault="00806C1E" w:rsidP="000D2502">
      <w:pPr>
        <w:spacing w:after="0"/>
        <w:ind w:firstLine="567"/>
        <w:jc w:val="both"/>
        <w:rPr>
          <w:rFonts w:ascii="Times New Roman" w:eastAsia="Times New Roman" w:hAnsi="Times New Roman" w:cs="Times New Roman"/>
          <w:color w:val="FF0000"/>
          <w:sz w:val="24"/>
          <w:szCs w:val="24"/>
        </w:rPr>
      </w:pPr>
    </w:p>
    <w:p w:rsidR="001D6FAE" w:rsidRPr="00CC1B33" w:rsidRDefault="001D6FAE" w:rsidP="000D2502">
      <w:pPr>
        <w:spacing w:after="0"/>
        <w:jc w:val="both"/>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rPr>
        <w:t xml:space="preserve">9.1. </w:t>
      </w:r>
      <w:r w:rsidRPr="00CC1B33">
        <w:rPr>
          <w:rFonts w:ascii="Times New Roman" w:eastAsia="Times New Roman" w:hAnsi="Times New Roman" w:cs="Times New Roman"/>
          <w:b/>
          <w:sz w:val="24"/>
          <w:szCs w:val="24"/>
          <w:lang w:eastAsia="bg-BG"/>
        </w:rPr>
        <w:t xml:space="preserve">Възложителят прекратява процедурата с мотивирано решение, когато: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1.</w:t>
      </w:r>
      <w:r w:rsidRPr="00CC1B33">
        <w:rPr>
          <w:rFonts w:ascii="Times New Roman" w:eastAsia="Times New Roman" w:hAnsi="Times New Roman" w:cs="Times New Roman"/>
          <w:sz w:val="24"/>
          <w:szCs w:val="24"/>
          <w:lang w:eastAsia="bg-BG"/>
        </w:rPr>
        <w:t xml:space="preserve"> не е подадена нито една оферта;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2.</w:t>
      </w:r>
      <w:r w:rsidRPr="00CC1B33">
        <w:rPr>
          <w:rFonts w:ascii="Times New Roman" w:eastAsia="Times New Roman" w:hAnsi="Times New Roman" w:cs="Times New Roman"/>
          <w:sz w:val="24"/>
          <w:szCs w:val="24"/>
          <w:lang w:eastAsia="bg-BG"/>
        </w:rPr>
        <w:t xml:space="preserve"> всички оферти не отговарят на условията за представяне, включително за форма, начин и срок, или са неподходящи;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3.</w:t>
      </w:r>
      <w:r w:rsidRPr="00CC1B33">
        <w:rPr>
          <w:rFonts w:ascii="Times New Roman" w:eastAsia="Times New Roman" w:hAnsi="Times New Roman" w:cs="Times New Roman"/>
          <w:sz w:val="24"/>
          <w:szCs w:val="24"/>
          <w:lang w:eastAsia="bg-BG"/>
        </w:rPr>
        <w:t xml:space="preserve"> първият и вторият класиран участник откаже да сключи договор;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4.</w:t>
      </w:r>
      <w:r w:rsidRPr="00CC1B33">
        <w:rPr>
          <w:rFonts w:ascii="Times New Roman" w:eastAsia="Times New Roman" w:hAnsi="Times New Roman" w:cs="Times New Roman"/>
          <w:sz w:val="24"/>
          <w:szCs w:val="24"/>
          <w:lang w:eastAsia="bg-BG"/>
        </w:rPr>
        <w:t xml:space="preserve">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5.</w:t>
      </w:r>
      <w:r w:rsidRPr="00CC1B33">
        <w:rPr>
          <w:rFonts w:ascii="Times New Roman" w:eastAsia="Times New Roman" w:hAnsi="Times New Roman" w:cs="Times New Roman"/>
          <w:sz w:val="24"/>
          <w:szCs w:val="24"/>
          <w:lang w:eastAsia="bg-BG"/>
        </w:rPr>
        <w:t xml:space="preserve"> поради неизпълнение на някое от условията по чл. 112, ал. 1 от ЗОП не се сключва договор за обществена поръчка;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lastRenderedPageBreak/>
        <w:t>6.</w:t>
      </w:r>
      <w:r w:rsidRPr="00CC1B33">
        <w:rPr>
          <w:rFonts w:ascii="Times New Roman" w:eastAsia="Times New Roman" w:hAnsi="Times New Roman" w:cs="Times New Roman"/>
          <w:sz w:val="24"/>
          <w:szCs w:val="24"/>
          <w:lang w:eastAsia="bg-BG"/>
        </w:rPr>
        <w:t xml:space="preserve"> всички оферти, които отговарят на предварително обявените от възложителя условия, надвишават финансовия ресурс, който той може да осигури;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7.</w:t>
      </w:r>
      <w:r w:rsidRPr="00CC1B33">
        <w:rPr>
          <w:rFonts w:ascii="Times New Roman" w:eastAsia="Times New Roman" w:hAnsi="Times New Roman" w:cs="Times New Roman"/>
          <w:sz w:val="24"/>
          <w:szCs w:val="24"/>
          <w:lang w:eastAsia="bg-BG"/>
        </w:rPr>
        <w:t xml:space="preserve">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8.</w:t>
      </w:r>
      <w:r w:rsidRPr="00CC1B33">
        <w:rPr>
          <w:rFonts w:ascii="Times New Roman" w:eastAsia="Times New Roman" w:hAnsi="Times New Roman" w:cs="Times New Roman"/>
          <w:sz w:val="24"/>
          <w:szCs w:val="24"/>
          <w:lang w:eastAsia="bg-BG"/>
        </w:rPr>
        <w:t xml:space="preserve"> са необходими съществени промени в условията на обявената поръчка, които биха променили кръга на заинтересованите лица.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p>
    <w:p w:rsidR="001D6FAE" w:rsidRPr="00CC1B33" w:rsidRDefault="001D6FAE" w:rsidP="000D2502">
      <w:pPr>
        <w:spacing w:after="0"/>
        <w:ind w:firstLine="480"/>
        <w:jc w:val="both"/>
        <w:rPr>
          <w:rFonts w:ascii="Times New Roman" w:eastAsia="Times New Roman" w:hAnsi="Times New Roman" w:cs="Times New Roman"/>
          <w:i/>
          <w:sz w:val="24"/>
          <w:szCs w:val="24"/>
        </w:rPr>
      </w:pPr>
      <w:r w:rsidRPr="00CC1B33">
        <w:rPr>
          <w:rFonts w:ascii="Times New Roman" w:eastAsia="Times New Roman" w:hAnsi="Times New Roman" w:cs="Times New Roman"/>
          <w:b/>
          <w:i/>
          <w:sz w:val="24"/>
          <w:szCs w:val="24"/>
        </w:rPr>
        <w:t>Забележка:</w:t>
      </w:r>
      <w:r w:rsidRPr="00CC1B33">
        <w:rPr>
          <w:rFonts w:ascii="Times New Roman" w:eastAsia="Times New Roman" w:hAnsi="Times New Roman" w:cs="Times New Roman"/>
          <w:i/>
          <w:sz w:val="24"/>
          <w:szCs w:val="24"/>
        </w:rPr>
        <w:t xml:space="preserve"> „Неподходяща оферта“ e оферта, която не отговаря на техническите спецификации и на изискванията за изпълнение на поръчката или е подадена от участник, който не отговаря на поставените критерии за подбор или за когото е налице някое от посочените в процедурата основания за отстраняване.</w:t>
      </w:r>
    </w:p>
    <w:p w:rsidR="001D6FAE" w:rsidRPr="00CC1B33" w:rsidRDefault="001D6FAE" w:rsidP="000D2502">
      <w:pPr>
        <w:spacing w:after="0"/>
        <w:ind w:firstLine="480"/>
        <w:jc w:val="both"/>
        <w:rPr>
          <w:rFonts w:ascii="Times New Roman" w:eastAsia="Times New Roman" w:hAnsi="Times New Roman" w:cs="Times New Roman"/>
          <w:sz w:val="24"/>
          <w:szCs w:val="24"/>
          <w:lang w:eastAsia="bg-BG"/>
        </w:rPr>
      </w:pPr>
    </w:p>
    <w:p w:rsidR="001D6FAE" w:rsidRPr="00CC1B33" w:rsidRDefault="001D6FAE" w:rsidP="000D2502">
      <w:pPr>
        <w:spacing w:after="0"/>
        <w:jc w:val="both"/>
        <w:rPr>
          <w:rFonts w:ascii="Times New Roman" w:eastAsia="Times New Roman" w:hAnsi="Times New Roman" w:cs="Times New Roman"/>
          <w:b/>
          <w:sz w:val="24"/>
          <w:szCs w:val="24"/>
          <w:lang w:eastAsia="bg-BG"/>
        </w:rPr>
      </w:pPr>
      <w:r w:rsidRPr="00CC1B33">
        <w:rPr>
          <w:rFonts w:ascii="Times New Roman" w:eastAsia="Times New Roman" w:hAnsi="Times New Roman" w:cs="Times New Roman"/>
          <w:b/>
          <w:sz w:val="24"/>
          <w:szCs w:val="24"/>
          <w:lang w:eastAsia="bg-BG"/>
        </w:rPr>
        <w:t xml:space="preserve">9.2. Възложителят може да прекрати процедурата с мотивирано решение, когато: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1.</w:t>
      </w:r>
      <w:r w:rsidRPr="00CC1B33">
        <w:rPr>
          <w:rFonts w:ascii="Times New Roman" w:eastAsia="Times New Roman" w:hAnsi="Times New Roman" w:cs="Times New Roman"/>
          <w:sz w:val="24"/>
          <w:szCs w:val="24"/>
          <w:lang w:eastAsia="bg-BG"/>
        </w:rPr>
        <w:t xml:space="preserve"> е подадена само една оферта;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2.</w:t>
      </w:r>
      <w:r w:rsidRPr="00CC1B33">
        <w:rPr>
          <w:rFonts w:ascii="Times New Roman" w:eastAsia="Times New Roman" w:hAnsi="Times New Roman" w:cs="Times New Roman"/>
          <w:sz w:val="24"/>
          <w:szCs w:val="24"/>
          <w:lang w:eastAsia="bg-BG"/>
        </w:rPr>
        <w:t xml:space="preserve"> има само една подходяща оферта;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3.</w:t>
      </w:r>
      <w:r w:rsidRPr="00CC1B33">
        <w:rPr>
          <w:rFonts w:ascii="Times New Roman" w:eastAsia="Times New Roman" w:hAnsi="Times New Roman" w:cs="Times New Roman"/>
          <w:sz w:val="24"/>
          <w:szCs w:val="24"/>
          <w:lang w:eastAsia="bg-BG"/>
        </w:rPr>
        <w:t xml:space="preserve"> участникът, класиран на първо място: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а)</w:t>
      </w:r>
      <w:r w:rsidRPr="00CC1B33">
        <w:rPr>
          <w:rFonts w:ascii="Times New Roman" w:eastAsia="Times New Roman" w:hAnsi="Times New Roman" w:cs="Times New Roman"/>
          <w:sz w:val="24"/>
          <w:szCs w:val="24"/>
          <w:lang w:eastAsia="bg-BG"/>
        </w:rPr>
        <w:t xml:space="preserve"> откаже да сключи договор;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б)</w:t>
      </w:r>
      <w:r w:rsidRPr="00CC1B33">
        <w:rPr>
          <w:rFonts w:ascii="Times New Roman" w:eastAsia="Times New Roman" w:hAnsi="Times New Roman" w:cs="Times New Roman"/>
          <w:sz w:val="24"/>
          <w:szCs w:val="24"/>
          <w:lang w:eastAsia="bg-BG"/>
        </w:rPr>
        <w:t xml:space="preserve"> не изпълни някое от условията по чл. 112, ал. 1 oт ЗОП или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в)</w:t>
      </w:r>
      <w:r w:rsidRPr="00CC1B33">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4. Възложителят може да отмени влязлото в сила решение за определяне на изпълнител и да издаде решение за прекратяване на процедурата, когато преди сключването на договора възникне обстоятелство по т.3, 5 и 7 от т. 9.1 или т. 3 от т. 9.2;</w:t>
      </w:r>
    </w:p>
    <w:p w:rsidR="00EB640D" w:rsidRPr="00916079" w:rsidRDefault="00EB640D" w:rsidP="000D2502">
      <w:pPr>
        <w:keepNext/>
        <w:spacing w:after="0"/>
        <w:ind w:left="-360" w:firstLine="360"/>
        <w:jc w:val="both"/>
        <w:outlineLvl w:val="0"/>
        <w:rPr>
          <w:rFonts w:ascii="Times New Roman" w:eastAsia="Times New Roman" w:hAnsi="Times New Roman" w:cs="Times New Roman"/>
          <w:b/>
          <w:bCs/>
          <w:color w:val="FF0000"/>
          <w:sz w:val="24"/>
          <w:szCs w:val="24"/>
        </w:rPr>
      </w:pPr>
    </w:p>
    <w:tbl>
      <w:tblPr>
        <w:tblStyle w:val="TableGrid"/>
        <w:tblW w:w="0" w:type="auto"/>
        <w:shd w:val="clear" w:color="auto" w:fill="9BBB59" w:themeFill="accent3"/>
        <w:tblLook w:val="04A0" w:firstRow="1" w:lastRow="0" w:firstColumn="1" w:lastColumn="0" w:noHBand="0" w:noVBand="1"/>
      </w:tblPr>
      <w:tblGrid>
        <w:gridCol w:w="9899"/>
      </w:tblGrid>
      <w:tr w:rsidR="00916079" w:rsidRPr="00CC1B33" w:rsidTr="00BC7186">
        <w:tc>
          <w:tcPr>
            <w:tcW w:w="9899" w:type="dxa"/>
            <w:shd w:val="clear" w:color="auto" w:fill="9BBB59" w:themeFill="accent3"/>
          </w:tcPr>
          <w:p w:rsidR="00EB640D" w:rsidRPr="00CC1B33" w:rsidRDefault="009620C1" w:rsidP="000D2502">
            <w:pPr>
              <w:widowControl w:val="0"/>
              <w:tabs>
                <w:tab w:val="left" w:pos="1665"/>
                <w:tab w:val="center" w:pos="4841"/>
              </w:tabs>
              <w:autoSpaceDE w:val="0"/>
              <w:autoSpaceDN w:val="0"/>
              <w:adjustRightInd w:val="0"/>
              <w:spacing w:line="276" w:lineRule="auto"/>
              <w:rPr>
                <w:b/>
                <w:bCs/>
                <w:sz w:val="24"/>
                <w:szCs w:val="24"/>
              </w:rPr>
            </w:pPr>
            <w:r w:rsidRPr="00CC1B33">
              <w:rPr>
                <w:b/>
                <w:bCs/>
                <w:sz w:val="24"/>
                <w:szCs w:val="24"/>
              </w:rPr>
              <w:tab/>
            </w:r>
            <w:r w:rsidRPr="00CC1B33">
              <w:rPr>
                <w:b/>
                <w:bCs/>
                <w:sz w:val="24"/>
                <w:szCs w:val="24"/>
              </w:rPr>
              <w:tab/>
            </w:r>
            <w:r w:rsidR="00EB640D" w:rsidRPr="00CC1B33">
              <w:rPr>
                <w:b/>
                <w:bCs/>
                <w:sz w:val="24"/>
                <w:szCs w:val="24"/>
              </w:rPr>
              <w:t xml:space="preserve">10. </w:t>
            </w:r>
            <w:r w:rsidR="00EB640D" w:rsidRPr="00CC1B33">
              <w:rPr>
                <w:b/>
                <w:sz w:val="24"/>
                <w:szCs w:val="24"/>
              </w:rPr>
              <w:t>ДОГОВОР ЗА ОБЩЕСТВЕНА ПОРЪЧКА</w:t>
            </w:r>
          </w:p>
        </w:tc>
      </w:tr>
    </w:tbl>
    <w:p w:rsidR="00806C1E" w:rsidRPr="00916079" w:rsidRDefault="00806C1E" w:rsidP="000D2502">
      <w:pPr>
        <w:keepNext/>
        <w:spacing w:after="0"/>
        <w:ind w:left="-360" w:firstLine="360"/>
        <w:jc w:val="both"/>
        <w:outlineLvl w:val="0"/>
        <w:rPr>
          <w:rFonts w:ascii="Times New Roman" w:eastAsia="Times New Roman" w:hAnsi="Times New Roman" w:cs="Times New Roman"/>
          <w:b/>
          <w:bCs/>
          <w:color w:val="FF0000"/>
          <w:sz w:val="24"/>
          <w:szCs w:val="24"/>
        </w:rPr>
      </w:pPr>
    </w:p>
    <w:p w:rsidR="001D6FAE" w:rsidRPr="00CC1B33" w:rsidRDefault="001D6FAE" w:rsidP="000D2502">
      <w:pPr>
        <w:spacing w:after="0"/>
        <w:jc w:val="both"/>
        <w:rPr>
          <w:rFonts w:ascii="Times New Roman" w:eastAsia="Times New Roman" w:hAnsi="Times New Roman" w:cs="Times New Roman"/>
          <w:b/>
          <w:sz w:val="24"/>
          <w:szCs w:val="24"/>
        </w:rPr>
      </w:pPr>
      <w:r w:rsidRPr="00CC1B33">
        <w:rPr>
          <w:rFonts w:ascii="Times New Roman" w:eastAsia="Times New Roman" w:hAnsi="Times New Roman" w:cs="Times New Roman"/>
          <w:b/>
          <w:sz w:val="24"/>
          <w:szCs w:val="24"/>
        </w:rPr>
        <w:t>10.1. Сключване на договор за обществена поръчка</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1.1.</w:t>
      </w:r>
      <w:r w:rsidRPr="00CC1B33">
        <w:rPr>
          <w:rFonts w:ascii="Times New Roman" w:eastAsia="Times New Roman" w:hAnsi="Times New Roman" w:cs="Times New Roman"/>
          <w:sz w:val="24"/>
          <w:szCs w:val="24"/>
          <w:lang w:eastAsia="bg-BG"/>
        </w:rPr>
        <w:t xml:space="preserve"> 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1.2.</w:t>
      </w:r>
      <w:r w:rsidRPr="00CC1B33">
        <w:rPr>
          <w:rFonts w:ascii="Times New Roman" w:eastAsia="Times New Roman" w:hAnsi="Times New Roman" w:cs="Times New Roman"/>
          <w:sz w:val="24"/>
          <w:szCs w:val="24"/>
          <w:lang w:eastAsia="bg-BG"/>
        </w:rPr>
        <w:t xml:space="preserve"> представи определената гаранция за изпълнение на договора;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1.3.</w:t>
      </w:r>
      <w:r w:rsidRPr="00CC1B33">
        <w:rPr>
          <w:rFonts w:ascii="Times New Roman" w:eastAsia="Times New Roman" w:hAnsi="Times New Roman" w:cs="Times New Roman"/>
          <w:sz w:val="24"/>
          <w:szCs w:val="24"/>
          <w:lang w:eastAsia="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rsidR="001D6FAE" w:rsidRPr="00CC1B33" w:rsidRDefault="001D6FAE" w:rsidP="000D2502">
      <w:pPr>
        <w:spacing w:after="0"/>
        <w:ind w:firstLine="567"/>
        <w:jc w:val="both"/>
        <w:rPr>
          <w:rFonts w:ascii="Times New Roman" w:hAnsi="Times New Roman" w:cs="Times New Roman"/>
          <w:b/>
          <w:sz w:val="24"/>
          <w:szCs w:val="24"/>
        </w:rPr>
      </w:pPr>
      <w:r w:rsidRPr="00CC1B33">
        <w:rPr>
          <w:rFonts w:ascii="Times New Roman" w:hAnsi="Times New Roman" w:cs="Times New Roman"/>
          <w:b/>
          <w:sz w:val="24"/>
          <w:szCs w:val="24"/>
        </w:rPr>
        <w:t xml:space="preserve">!!! Възложителят няма да изисква документи: </w:t>
      </w:r>
    </w:p>
    <w:p w:rsidR="001D6FAE" w:rsidRPr="00CC1B33" w:rsidRDefault="001D6FAE"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 които вече са му били предоставени; </w:t>
      </w:r>
    </w:p>
    <w:p w:rsidR="001D6FAE" w:rsidRPr="00CC1B33" w:rsidRDefault="001D6FAE" w:rsidP="000D2502">
      <w:pPr>
        <w:spacing w:after="0"/>
        <w:ind w:firstLine="567"/>
        <w:jc w:val="both"/>
        <w:rPr>
          <w:rFonts w:ascii="Times New Roman" w:hAnsi="Times New Roman" w:cs="Times New Roman"/>
          <w:sz w:val="24"/>
          <w:szCs w:val="24"/>
        </w:rPr>
      </w:pPr>
      <w:r w:rsidRPr="00CC1B33">
        <w:rPr>
          <w:rFonts w:ascii="Times New Roman" w:hAnsi="Times New Roman" w:cs="Times New Roman"/>
          <w:sz w:val="24"/>
          <w:szCs w:val="24"/>
        </w:rPr>
        <w:t xml:space="preserve">- до които има достъп по служебен път или чрез публичен регистър;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hAnsi="Times New Roman" w:cs="Times New Roman"/>
          <w:sz w:val="24"/>
          <w:szCs w:val="24"/>
        </w:rPr>
        <w:t>- които могат да бъдат осигурени чрез пряк и безплатен достъп до националните бази данни на държавите членки.</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 xml:space="preserve">2. </w:t>
      </w:r>
      <w:r w:rsidRPr="00CC1B33">
        <w:rPr>
          <w:rFonts w:ascii="Times New Roman" w:eastAsia="Times New Roman" w:hAnsi="Times New Roman" w:cs="Times New Roman"/>
          <w:sz w:val="24"/>
          <w:szCs w:val="24"/>
          <w:lang w:eastAsia="bg-BG"/>
        </w:rPr>
        <w:t xml:space="preserve">Възложителят не сключва договор, когато участникът, класиран на първо място: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lastRenderedPageBreak/>
        <w:t>2.1.</w:t>
      </w:r>
      <w:r w:rsidRPr="00CC1B33">
        <w:rPr>
          <w:rFonts w:ascii="Times New Roman" w:eastAsia="Times New Roman" w:hAnsi="Times New Roman" w:cs="Times New Roman"/>
          <w:sz w:val="24"/>
          <w:szCs w:val="24"/>
          <w:lang w:eastAsia="bg-BG"/>
        </w:rPr>
        <w:t xml:space="preserve"> откаже да сключи договор;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2.2.</w:t>
      </w:r>
      <w:r w:rsidRPr="00CC1B33">
        <w:rPr>
          <w:rFonts w:ascii="Times New Roman" w:eastAsia="Times New Roman" w:hAnsi="Times New Roman" w:cs="Times New Roman"/>
          <w:sz w:val="24"/>
          <w:szCs w:val="24"/>
          <w:lang w:eastAsia="bg-BG"/>
        </w:rPr>
        <w:t xml:space="preserve"> не изпълни някое от условията по т. 1, или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2.3.</w:t>
      </w:r>
      <w:r w:rsidRPr="00CC1B33">
        <w:rPr>
          <w:rFonts w:ascii="Times New Roman" w:eastAsia="Times New Roman" w:hAnsi="Times New Roman" w:cs="Times New Roman"/>
          <w:sz w:val="24"/>
          <w:szCs w:val="24"/>
          <w:lang w:eastAsia="bg-BG"/>
        </w:rPr>
        <w:t xml:space="preserve"> не докаже, че не са налице основания за отстраняване от процедурата.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В случаите по т. 2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 xml:space="preserve">3. </w:t>
      </w:r>
      <w:r w:rsidRPr="00CC1B33">
        <w:rPr>
          <w:rFonts w:ascii="Times New Roman" w:eastAsia="Times New Roman" w:hAnsi="Times New Roman" w:cs="Times New Roman"/>
          <w:sz w:val="24"/>
          <w:szCs w:val="24"/>
          <w:lang w:eastAsia="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(се налагат изменения, които не са съществени) и са наложени от обстоятелства, настъпили по време или след провеждане на процедурата.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4. 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iCs/>
          <w:sz w:val="24"/>
          <w:szCs w:val="24"/>
          <w:lang w:eastAsia="bg-BG"/>
        </w:rPr>
        <w:t xml:space="preserve">5. </w:t>
      </w:r>
      <w:r w:rsidRPr="00CC1B33">
        <w:rPr>
          <w:rFonts w:ascii="Times New Roman" w:eastAsia="Times New Roman" w:hAnsi="Times New Roman" w:cs="Times New Roman"/>
          <w:sz w:val="24"/>
          <w:szCs w:val="24"/>
          <w:lang w:eastAsia="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в случаи, че определеният за изпълнител е единственият заинтересован участник. </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6. Възложителят няма право да сключи договор с определения изпълнител преди влизането в сила на всички решения по процедурата, освен когато е допуснато предварително изпълнение. </w:t>
      </w:r>
    </w:p>
    <w:p w:rsidR="00F24F51" w:rsidRPr="00CC1B33" w:rsidRDefault="00F24F51" w:rsidP="000D2502">
      <w:pPr>
        <w:spacing w:after="0"/>
        <w:ind w:firstLine="567"/>
        <w:jc w:val="both"/>
        <w:rPr>
          <w:rFonts w:ascii="Times New Roman" w:eastAsia="Times New Roman" w:hAnsi="Times New Roman" w:cs="Times New Roman"/>
          <w:sz w:val="24"/>
          <w:szCs w:val="24"/>
          <w:lang w:eastAsia="bg-BG"/>
        </w:rPr>
      </w:pPr>
    </w:p>
    <w:p w:rsidR="00AB7F21" w:rsidRPr="00CC1B33" w:rsidRDefault="00F24F51" w:rsidP="000D2502">
      <w:pPr>
        <w:spacing w:after="0"/>
        <w:ind w:firstLine="567"/>
        <w:jc w:val="both"/>
      </w:pPr>
      <w:r w:rsidRPr="00CC1B33">
        <w:rPr>
          <w:rFonts w:ascii="Times New Roman" w:eastAsia="Times New Roman" w:hAnsi="Times New Roman" w:cs="Times New Roman"/>
          <w:b/>
          <w:sz w:val="24"/>
          <w:szCs w:val="24"/>
          <w:lang w:eastAsia="bg-BG"/>
        </w:rPr>
        <w:t>10.2. Изискуеми документ</w:t>
      </w:r>
      <w:r w:rsidR="006E156D" w:rsidRPr="00CC1B33">
        <w:rPr>
          <w:rFonts w:ascii="Times New Roman" w:eastAsia="Times New Roman" w:hAnsi="Times New Roman" w:cs="Times New Roman"/>
          <w:b/>
          <w:sz w:val="24"/>
          <w:szCs w:val="24"/>
          <w:lang w:eastAsia="bg-BG"/>
        </w:rPr>
        <w:t>и преди сключването на договора</w:t>
      </w:r>
    </w:p>
    <w:p w:rsidR="001D6FAE" w:rsidRPr="00CC1B33" w:rsidRDefault="001D6FAE" w:rsidP="000D2502">
      <w:pPr>
        <w:spacing w:after="0"/>
        <w:ind w:firstLine="567"/>
        <w:jc w:val="both"/>
        <w:rPr>
          <w:rFonts w:ascii="Times New Roman" w:eastAsia="Times New Roman" w:hAnsi="Times New Roman" w:cs="Times New Roman"/>
          <w:b/>
          <w:sz w:val="24"/>
          <w:szCs w:val="24"/>
          <w:u w:val="single"/>
          <w:lang w:eastAsia="bg-BG"/>
        </w:rPr>
      </w:pPr>
      <w:r w:rsidRPr="00CC1B33">
        <w:rPr>
          <w:rFonts w:ascii="Times New Roman" w:eastAsia="Times New Roman" w:hAnsi="Times New Roman" w:cs="Times New Roman"/>
          <w:b/>
          <w:sz w:val="24"/>
          <w:szCs w:val="24"/>
          <w:u w:val="single"/>
          <w:lang w:eastAsia="bg-BG"/>
        </w:rPr>
        <w:t>1. Документи, удостоверяващи липсата на основанията за отстраняване от процедурата, включително за третите лица и подизпълнителите, ако има такива - документите по чл. 58 от ЗОП:</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CC1B33">
        <w:rPr>
          <w:rFonts w:ascii="Times New Roman" w:eastAsia="Times New Roman" w:hAnsi="Times New Roman" w:cs="Times New Roman"/>
          <w:b/>
          <w:sz w:val="24"/>
          <w:szCs w:val="24"/>
          <w:lang w:eastAsia="bg-BG"/>
        </w:rPr>
        <w:t>Свидетелство за съдимост</w:t>
      </w:r>
      <w:r w:rsidRPr="00CC1B33">
        <w:rPr>
          <w:rFonts w:ascii="Times New Roman" w:eastAsia="Times New Roman" w:hAnsi="Times New Roman" w:cs="Times New Roman"/>
          <w:sz w:val="24"/>
          <w:szCs w:val="24"/>
          <w:lang w:eastAsia="bg-BG"/>
        </w:rPr>
        <w:t xml:space="preserve"> на участника/третите лица/подизпълнителите, както и с </w:t>
      </w:r>
      <w:r w:rsidRPr="00CC1B33">
        <w:rPr>
          <w:rFonts w:ascii="Times New Roman" w:eastAsia="Times New Roman" w:hAnsi="Times New Roman" w:cs="Times New Roman"/>
          <w:b/>
          <w:sz w:val="24"/>
          <w:szCs w:val="24"/>
          <w:lang w:eastAsia="bg-BG"/>
        </w:rPr>
        <w:t>Удостоверения за наличието или липсата на задължения към държавата и към общината</w:t>
      </w:r>
      <w:r w:rsidRPr="00CC1B33">
        <w:rPr>
          <w:rFonts w:ascii="Times New Roman" w:eastAsia="Times New Roman" w:hAnsi="Times New Roman" w:cs="Times New Roman"/>
          <w:sz w:val="24"/>
          <w:szCs w:val="24"/>
          <w:lang w:eastAsia="bg-BG"/>
        </w:rPr>
        <w:t xml:space="preserve"> за липса на обстоятелството по чл. 54, ал. 1, т. 3 от ЗОП по седалището на възложителя и на участника, избран за изпълнител.</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CC1B33">
        <w:rPr>
          <w:rFonts w:ascii="Arial" w:eastAsia="Times New Roman" w:hAnsi="Arial" w:cs="Times New Roman"/>
          <w:szCs w:val="20"/>
          <w:lang w:eastAsia="bg-BG"/>
        </w:rPr>
        <w:t xml:space="preserve"> </w:t>
      </w:r>
      <w:r w:rsidRPr="00CC1B33">
        <w:rPr>
          <w:rFonts w:ascii="Times New Roman" w:eastAsia="Times New Roman" w:hAnsi="Times New Roman" w:cs="Times New Roman"/>
          <w:sz w:val="24"/>
          <w:szCs w:val="24"/>
          <w:lang w:eastAsia="bg-BG"/>
        </w:rPr>
        <w:t xml:space="preserve">На основание чл.12, ал.4 във връзка с чл. 23, ал.6 от Закона за търговския регистър и регистъра на юридическите лица с нестопанска цел възложителят ще се снабди служебно с </w:t>
      </w:r>
      <w:r w:rsidRPr="00CC1B33">
        <w:rPr>
          <w:rFonts w:ascii="Times New Roman" w:eastAsia="Times New Roman" w:hAnsi="Times New Roman" w:cs="Times New Roman"/>
          <w:b/>
          <w:i/>
          <w:sz w:val="24"/>
          <w:szCs w:val="24"/>
          <w:lang w:eastAsia="bg-BG"/>
        </w:rPr>
        <w:t>Удостоверение, издадено от Агенцията по вписванията</w:t>
      </w:r>
      <w:r w:rsidRPr="00CC1B33">
        <w:rPr>
          <w:rFonts w:ascii="Times New Roman" w:eastAsia="Times New Roman" w:hAnsi="Times New Roman" w:cs="Times New Roman"/>
          <w:sz w:val="24"/>
          <w:szCs w:val="24"/>
          <w:lang w:eastAsia="bg-BG"/>
        </w:rPr>
        <w:t xml:space="preserve"> за обстоятелствата по чл. 55, ал. 1, т. 1 от ЗОП.</w:t>
      </w:r>
    </w:p>
    <w:p w:rsidR="001D6FAE" w:rsidRPr="00CC1B33" w:rsidRDefault="001D6FAE" w:rsidP="000D2502">
      <w:pPr>
        <w:spacing w:after="0"/>
        <w:ind w:firstLine="567"/>
        <w:jc w:val="both"/>
        <w:rPr>
          <w:rFonts w:ascii="Times New Roman" w:eastAsia="Times New Roman" w:hAnsi="Times New Roman" w:cs="Times New Roman"/>
          <w:sz w:val="24"/>
          <w:szCs w:val="24"/>
          <w:lang w:eastAsia="bg-BG"/>
        </w:rPr>
      </w:pPr>
      <w:r w:rsidRPr="00CC1B33">
        <w:rPr>
          <w:rFonts w:ascii="Times New Roman" w:eastAsia="Times New Roman" w:hAnsi="Times New Roman" w:cs="Times New Roman"/>
          <w:sz w:val="24"/>
          <w:szCs w:val="24"/>
          <w:lang w:eastAsia="bg-BG"/>
        </w:rPr>
        <w:t xml:space="preserve">Участникът следва да представи </w:t>
      </w:r>
      <w:r w:rsidRPr="00CC1B33">
        <w:rPr>
          <w:rFonts w:ascii="Times New Roman" w:eastAsia="Times New Roman" w:hAnsi="Times New Roman" w:cs="Times New Roman"/>
          <w:b/>
          <w:sz w:val="24"/>
          <w:szCs w:val="24"/>
          <w:lang w:eastAsia="bg-BG"/>
        </w:rPr>
        <w:t>Удостоверение от органите на Изпълнителна агенция „Главна инспекция по труда“</w:t>
      </w:r>
      <w:r w:rsidRPr="00CC1B33">
        <w:rPr>
          <w:rFonts w:ascii="Times New Roman" w:eastAsia="Times New Roman" w:hAnsi="Times New Roman" w:cs="Times New Roman"/>
          <w:sz w:val="24"/>
          <w:szCs w:val="24"/>
          <w:lang w:eastAsia="bg-BG"/>
        </w:rPr>
        <w:t xml:space="preserve"> за обстоятелството по чл. 54, ал. 1, т. 6 и по чл.56, ал.1, т.4 от ЗОП – /за липса на установено с влязло в сила наказателно постановление, или съдебно </w:t>
      </w:r>
      <w:r w:rsidRPr="00CC1B33">
        <w:rPr>
          <w:rFonts w:ascii="Times New Roman" w:eastAsia="Times New Roman" w:hAnsi="Times New Roman" w:cs="Times New Roman"/>
          <w:sz w:val="24"/>
          <w:szCs w:val="24"/>
          <w:lang w:eastAsia="bg-BG"/>
        </w:rPr>
        <w:lastRenderedPageBreak/>
        <w:t>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1D6FAE" w:rsidRPr="00CC1B33" w:rsidRDefault="001D6FAE" w:rsidP="000D2502">
      <w:pPr>
        <w:spacing w:after="0"/>
        <w:ind w:firstLine="567"/>
        <w:jc w:val="both"/>
        <w:rPr>
          <w:rFonts w:ascii="Times New Roman" w:eastAsia="Times New Roman" w:hAnsi="Times New Roman" w:cs="Times New Roman"/>
          <w:b/>
          <w:sz w:val="24"/>
          <w:szCs w:val="24"/>
          <w:u w:val="single"/>
          <w:lang w:eastAsia="bg-BG"/>
        </w:rPr>
      </w:pPr>
      <w:r w:rsidRPr="00CC1B33">
        <w:rPr>
          <w:rFonts w:ascii="Times New Roman" w:eastAsia="Times New Roman" w:hAnsi="Times New Roman" w:cs="Times New Roman"/>
          <w:b/>
          <w:sz w:val="24"/>
          <w:szCs w:val="24"/>
          <w:u w:val="single"/>
          <w:lang w:eastAsia="bg-BG"/>
        </w:rPr>
        <w:t>2. Документи, удостоверяващи съответствието с поставените критерии за подбор</w:t>
      </w:r>
      <w:r w:rsidRPr="00CC1B33">
        <w:t xml:space="preserve"> </w:t>
      </w:r>
      <w:r w:rsidRPr="00CC1B33">
        <w:rPr>
          <w:rFonts w:ascii="Times New Roman" w:eastAsia="Times New Roman" w:hAnsi="Times New Roman" w:cs="Times New Roman"/>
          <w:b/>
          <w:sz w:val="24"/>
          <w:szCs w:val="24"/>
          <w:u w:val="single"/>
          <w:lang w:eastAsia="bg-BG"/>
        </w:rPr>
        <w:t xml:space="preserve">включително за третите лица и подизпълнителите, ако има такива:  </w:t>
      </w:r>
    </w:p>
    <w:p w:rsidR="00FF19C3" w:rsidRPr="00456849" w:rsidRDefault="00FF19C3" w:rsidP="000D2502">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2.1</w:t>
      </w:r>
      <w:r w:rsidRPr="00456849">
        <w:rPr>
          <w:rFonts w:ascii="Times New Roman" w:eastAsia="Times New Roman" w:hAnsi="Times New Roman" w:cs="Times New Roman"/>
          <w:i/>
          <w:sz w:val="24"/>
          <w:szCs w:val="24"/>
        </w:rPr>
        <w:t xml:space="preserve">. </w:t>
      </w:r>
      <w:r w:rsidRPr="00456849">
        <w:rPr>
          <w:rFonts w:ascii="Times New Roman" w:eastAsia="Times New Roman" w:hAnsi="Times New Roman" w:cs="Times New Roman"/>
          <w:b/>
          <w:i/>
          <w:sz w:val="24"/>
          <w:szCs w:val="24"/>
        </w:rPr>
        <w:t>Списък на услугите</w:t>
      </w:r>
      <w:r w:rsidRPr="00456849">
        <w:rPr>
          <w:rFonts w:ascii="Times New Roman" w:eastAsia="Times New Roman" w:hAnsi="Times New Roman" w:cs="Times New Roman"/>
          <w:i/>
          <w:sz w:val="24"/>
          <w:szCs w:val="24"/>
        </w:rPr>
        <w:t xml:space="preserve">, </w:t>
      </w:r>
      <w:r w:rsidRPr="00456849">
        <w:rPr>
          <w:rFonts w:ascii="Times New Roman" w:eastAsia="Times New Roman" w:hAnsi="Times New Roman" w:cs="Times New Roman"/>
          <w:sz w:val="24"/>
          <w:szCs w:val="24"/>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456849">
        <w:rPr>
          <w:rFonts w:ascii="Times New Roman" w:eastAsia="Times New Roman" w:hAnsi="Times New Roman" w:cs="Times New Roman"/>
          <w:b/>
          <w:i/>
          <w:sz w:val="24"/>
          <w:szCs w:val="24"/>
        </w:rPr>
        <w:t>(оригинал)</w:t>
      </w:r>
    </w:p>
    <w:p w:rsidR="00FF19C3" w:rsidRPr="00456849" w:rsidRDefault="00FF19C3" w:rsidP="000D2502">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2.2</w:t>
      </w:r>
      <w:r w:rsidRPr="00456849">
        <w:rPr>
          <w:rFonts w:ascii="Times New Roman" w:eastAsia="Times New Roman" w:hAnsi="Times New Roman" w:cs="Times New Roman"/>
          <w:i/>
          <w:sz w:val="24"/>
          <w:szCs w:val="24"/>
        </w:rPr>
        <w:t xml:space="preserve">. </w:t>
      </w:r>
      <w:r w:rsidRPr="00456849">
        <w:rPr>
          <w:rFonts w:ascii="Times New Roman" w:eastAsia="Times New Roman" w:hAnsi="Times New Roman" w:cs="Times New Roman"/>
          <w:b/>
          <w:i/>
          <w:sz w:val="24"/>
          <w:szCs w:val="24"/>
        </w:rPr>
        <w:t>Списък на персонала</w:t>
      </w:r>
      <w:r w:rsidRPr="00456849">
        <w:rPr>
          <w:rFonts w:ascii="Times New Roman" w:eastAsia="Times New Roman" w:hAnsi="Times New Roman" w:cs="Times New Roman"/>
          <w:i/>
          <w:sz w:val="24"/>
          <w:szCs w:val="24"/>
        </w:rPr>
        <w:t xml:space="preserve">, </w:t>
      </w:r>
      <w:r w:rsidRPr="00456849">
        <w:rPr>
          <w:rFonts w:ascii="Times New Roman" w:eastAsia="Times New Roman" w:hAnsi="Times New Roman" w:cs="Times New Roman"/>
          <w:sz w:val="24"/>
          <w:szCs w:val="24"/>
        </w:rPr>
        <w:t>който ще изпълнява поръчката, и/или на членовете на ръководния състав, които ще отговарят за изпълнението (оригинал), както и документи, които доказват професионална компетентност на лицата</w:t>
      </w:r>
      <w:r w:rsidRPr="00456849">
        <w:rPr>
          <w:rFonts w:ascii="Times New Roman" w:eastAsia="Times New Roman" w:hAnsi="Times New Roman" w:cs="Times New Roman"/>
          <w:i/>
          <w:sz w:val="24"/>
          <w:szCs w:val="24"/>
        </w:rPr>
        <w:t>.</w:t>
      </w:r>
      <w:r w:rsidRPr="00456849">
        <w:rPr>
          <w:rFonts w:ascii="Times New Roman" w:eastAsia="Times New Roman" w:hAnsi="Times New Roman" w:cs="Times New Roman"/>
          <w:b/>
          <w:i/>
          <w:sz w:val="24"/>
          <w:szCs w:val="24"/>
        </w:rPr>
        <w:t>(заверено копие)</w:t>
      </w:r>
    </w:p>
    <w:p w:rsidR="00FF19C3" w:rsidRPr="00456849" w:rsidRDefault="00FF19C3" w:rsidP="000D2502">
      <w:pPr>
        <w:spacing w:before="60" w:after="0"/>
        <w:ind w:firstLine="567"/>
        <w:contextualSpacing/>
        <w:jc w:val="both"/>
        <w:rPr>
          <w:rFonts w:ascii="Times New Roman" w:eastAsia="Times New Roman" w:hAnsi="Times New Roman" w:cs="Times New Roman"/>
          <w:sz w:val="24"/>
          <w:szCs w:val="24"/>
        </w:rPr>
      </w:pPr>
      <w:r w:rsidRPr="009747E2">
        <w:rPr>
          <w:rFonts w:ascii="Times New Roman" w:eastAsia="Times New Roman" w:hAnsi="Times New Roman" w:cs="Times New Roman"/>
          <w:bCs/>
          <w:i/>
          <w:sz w:val="24"/>
          <w:szCs w:val="24"/>
        </w:rPr>
        <w:t>2.</w:t>
      </w:r>
      <w:r w:rsidR="009747E2" w:rsidRPr="009747E2">
        <w:rPr>
          <w:rFonts w:ascii="Times New Roman" w:eastAsia="Times New Roman" w:hAnsi="Times New Roman" w:cs="Times New Roman"/>
          <w:bCs/>
          <w:i/>
          <w:sz w:val="24"/>
          <w:szCs w:val="24"/>
        </w:rPr>
        <w:t>3</w:t>
      </w:r>
      <w:r w:rsidRPr="009747E2">
        <w:rPr>
          <w:rFonts w:ascii="Times New Roman" w:eastAsia="Times New Roman" w:hAnsi="Times New Roman" w:cs="Times New Roman"/>
          <w:bCs/>
          <w:i/>
          <w:sz w:val="24"/>
          <w:szCs w:val="24"/>
        </w:rPr>
        <w:t>.</w:t>
      </w:r>
      <w:r w:rsidRPr="00456849">
        <w:rPr>
          <w:rFonts w:ascii="Times New Roman" w:eastAsia="Times New Roman" w:hAnsi="Times New Roman" w:cs="Times New Roman"/>
          <w:bCs/>
          <w:sz w:val="24"/>
          <w:szCs w:val="24"/>
        </w:rPr>
        <w:t xml:space="preserve"> </w:t>
      </w:r>
      <w:r w:rsidRPr="00456849">
        <w:rPr>
          <w:rFonts w:ascii="Times New Roman" w:eastAsia="Times New Roman" w:hAnsi="Times New Roman" w:cs="Times New Roman"/>
          <w:b/>
          <w:bCs/>
          <w:i/>
          <w:sz w:val="24"/>
          <w:szCs w:val="24"/>
        </w:rPr>
        <w:t>Сертификат</w:t>
      </w:r>
      <w:r w:rsidRPr="00456849">
        <w:rPr>
          <w:rFonts w:ascii="Times New Roman" w:eastAsia="Times New Roman" w:hAnsi="Times New Roman" w:cs="Times New Roman"/>
          <w:bCs/>
          <w:sz w:val="24"/>
          <w:szCs w:val="24"/>
        </w:rPr>
        <w:t>,</w:t>
      </w:r>
      <w:r w:rsidRPr="00456849">
        <w:rPr>
          <w:rFonts w:ascii="Times New Roman" w:eastAsia="Times New Roman" w:hAnsi="Times New Roman" w:cs="Times New Roman"/>
          <w:sz w:val="24"/>
          <w:szCs w:val="24"/>
          <w:lang w:eastAsia="bg-BG"/>
        </w:rPr>
        <w:t xml:space="preserve"> удостоверяващ прилагането на система за управление на качеството </w:t>
      </w:r>
      <w:r w:rsidRPr="00456849">
        <w:rPr>
          <w:rFonts w:ascii="Times New Roman" w:eastAsia="Times New Roman" w:hAnsi="Times New Roman" w:cs="Times New Roman"/>
          <w:sz w:val="24"/>
          <w:szCs w:val="24"/>
        </w:rPr>
        <w:t>EN</w:t>
      </w:r>
      <w:r w:rsidRPr="00456849">
        <w:rPr>
          <w:rFonts w:ascii="Times New Roman" w:eastAsia="Times New Roman" w:hAnsi="Times New Roman" w:cs="Times New Roman"/>
          <w:sz w:val="24"/>
          <w:szCs w:val="24"/>
          <w:lang w:eastAsia="bg-BG"/>
        </w:rPr>
        <w:t xml:space="preserve"> ISO 9001:2015 или еквивалент, или еквивалентни мерки с обхват на сертификация </w:t>
      </w:r>
      <w:r w:rsidR="009747E2" w:rsidRPr="009747E2">
        <w:rPr>
          <w:rFonts w:ascii="Times New Roman" w:eastAsia="Times New Roman" w:hAnsi="Times New Roman" w:cs="Times New Roman"/>
          <w:sz w:val="24"/>
          <w:szCs w:val="24"/>
          <w:lang w:eastAsia="bg-BG"/>
        </w:rPr>
        <w:t>устройствено планиране</w:t>
      </w:r>
      <w:r w:rsidRPr="00456849">
        <w:rPr>
          <w:rFonts w:ascii="Times New Roman" w:eastAsia="Times New Roman" w:hAnsi="Times New Roman" w:cs="Times New Roman"/>
          <w:sz w:val="24"/>
          <w:szCs w:val="24"/>
          <w:lang w:eastAsia="bg-BG"/>
        </w:rPr>
        <w:t xml:space="preserve"> или еквивалент.</w:t>
      </w:r>
      <w:r>
        <w:rPr>
          <w:rFonts w:ascii="Times New Roman" w:eastAsia="Times New Roman" w:hAnsi="Times New Roman" w:cs="Times New Roman"/>
          <w:sz w:val="24"/>
          <w:szCs w:val="24"/>
          <w:lang w:eastAsia="bg-BG"/>
        </w:rPr>
        <w:t xml:space="preserve"> </w:t>
      </w:r>
      <w:r w:rsidRPr="00456849">
        <w:rPr>
          <w:rFonts w:ascii="Times New Roman" w:eastAsia="Times New Roman" w:hAnsi="Times New Roman" w:cs="Times New Roman"/>
          <w:i/>
          <w:sz w:val="24"/>
          <w:szCs w:val="24"/>
        </w:rPr>
        <w:t>(</w:t>
      </w:r>
      <w:r w:rsidRPr="00456849">
        <w:rPr>
          <w:rFonts w:ascii="Times New Roman" w:eastAsia="Calibri" w:hAnsi="Times New Roman" w:cs="Times New Roman"/>
          <w:bCs/>
          <w:i/>
          <w:sz w:val="24"/>
          <w:szCs w:val="24"/>
        </w:rPr>
        <w:t>в случай, че същите вече не са  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Pr="00456849">
        <w:rPr>
          <w:rFonts w:ascii="Times New Roman" w:eastAsia="Times New Roman" w:hAnsi="Times New Roman" w:cs="Times New Roman"/>
          <w:b/>
          <w:i/>
          <w:sz w:val="24"/>
          <w:szCs w:val="24"/>
        </w:rPr>
        <w:t>(заверено копие)</w:t>
      </w:r>
    </w:p>
    <w:p w:rsidR="00FF19C3" w:rsidRDefault="00FF19C3" w:rsidP="000D2502">
      <w:pPr>
        <w:spacing w:before="60" w:after="0"/>
        <w:ind w:firstLine="567"/>
        <w:contextualSpacing/>
        <w:jc w:val="both"/>
        <w:rPr>
          <w:rFonts w:ascii="Times New Roman" w:eastAsia="Times New Roman" w:hAnsi="Times New Roman" w:cs="Times New Roman"/>
          <w:b/>
          <w:i/>
          <w:color w:val="FF0000"/>
          <w:sz w:val="24"/>
          <w:szCs w:val="24"/>
        </w:rPr>
      </w:pPr>
    </w:p>
    <w:p w:rsidR="006B3921" w:rsidRPr="00FF19C3" w:rsidRDefault="006B3921" w:rsidP="000D2502">
      <w:pPr>
        <w:spacing w:before="60" w:after="0"/>
        <w:ind w:firstLine="567"/>
        <w:contextualSpacing/>
        <w:jc w:val="both"/>
        <w:rPr>
          <w:rFonts w:ascii="Times New Roman" w:eastAsia="Times New Roman" w:hAnsi="Times New Roman" w:cs="Times New Roman"/>
          <w:b/>
          <w:i/>
          <w:sz w:val="24"/>
          <w:szCs w:val="24"/>
        </w:rPr>
      </w:pPr>
      <w:r w:rsidRPr="00FF19C3">
        <w:rPr>
          <w:rFonts w:ascii="Times New Roman" w:eastAsia="Times New Roman" w:hAnsi="Times New Roman" w:cs="Times New Roman"/>
          <w:b/>
          <w:i/>
          <w:sz w:val="24"/>
          <w:szCs w:val="24"/>
        </w:rPr>
        <w:t>!!! Документите се представят и за подизпълнителите и трети лица, ако има такива.</w:t>
      </w:r>
    </w:p>
    <w:p w:rsidR="006B3921" w:rsidRPr="00FF19C3" w:rsidRDefault="006B3921" w:rsidP="000D2502">
      <w:pPr>
        <w:spacing w:before="60" w:after="0"/>
        <w:ind w:firstLine="567"/>
        <w:contextualSpacing/>
        <w:jc w:val="both"/>
        <w:rPr>
          <w:rFonts w:ascii="Times New Roman" w:eastAsia="Times New Roman" w:hAnsi="Times New Roman" w:cs="Times New Roman"/>
          <w:b/>
          <w:sz w:val="24"/>
          <w:szCs w:val="24"/>
        </w:rPr>
      </w:pPr>
      <w:r w:rsidRPr="00FF19C3">
        <w:rPr>
          <w:rFonts w:ascii="Times New Roman" w:eastAsia="Times New Roman" w:hAnsi="Times New Roman" w:cs="Times New Roman"/>
          <w:b/>
          <w:sz w:val="24"/>
          <w:szCs w:val="24"/>
        </w:rPr>
        <w:t>3. В съответствие с чл. 70 ППЗОП,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F24F51" w:rsidRPr="00FF19C3" w:rsidRDefault="006B3921" w:rsidP="000D2502">
      <w:pPr>
        <w:spacing w:after="0"/>
        <w:ind w:firstLine="567"/>
        <w:jc w:val="both"/>
        <w:rPr>
          <w:rFonts w:ascii="Times New Roman" w:eastAsia="Times New Roman" w:hAnsi="Times New Roman" w:cs="Times New Roman"/>
          <w:b/>
          <w:sz w:val="24"/>
          <w:szCs w:val="24"/>
          <w:lang w:eastAsia="bg-BG"/>
        </w:rPr>
      </w:pPr>
      <w:r w:rsidRPr="00FF19C3">
        <w:rPr>
          <w:rFonts w:ascii="Times New Roman" w:eastAsia="Times New Roman" w:hAnsi="Times New Roman" w:cs="Times New Roman"/>
          <w:b/>
          <w:sz w:val="24"/>
          <w:szCs w:val="24"/>
          <w:lang w:eastAsia="bg-BG"/>
        </w:rPr>
        <w:t>4</w:t>
      </w:r>
      <w:r w:rsidR="00F24F51" w:rsidRPr="00FF19C3">
        <w:rPr>
          <w:rFonts w:ascii="Times New Roman" w:eastAsia="Times New Roman" w:hAnsi="Times New Roman" w:cs="Times New Roman"/>
          <w:b/>
          <w:sz w:val="24"/>
          <w:szCs w:val="24"/>
          <w:lang w:eastAsia="bg-BG"/>
        </w:rPr>
        <w:t xml:space="preserve">. Писмена декларация </w:t>
      </w:r>
      <w:r w:rsidR="00C11668" w:rsidRPr="00FF19C3">
        <w:rPr>
          <w:rFonts w:ascii="Times New Roman" w:eastAsia="Times New Roman" w:hAnsi="Times New Roman" w:cs="Times New Roman"/>
          <w:b/>
          <w:sz w:val="24"/>
          <w:szCs w:val="24"/>
          <w:lang w:eastAsia="bg-BG"/>
        </w:rPr>
        <w:t>по образец</w:t>
      </w:r>
      <w:r w:rsidR="007C3060" w:rsidRPr="00FF19C3">
        <w:rPr>
          <w:rFonts w:ascii="Times New Roman" w:eastAsia="Times New Roman" w:hAnsi="Times New Roman" w:cs="Times New Roman"/>
          <w:b/>
          <w:sz w:val="24"/>
          <w:szCs w:val="24"/>
          <w:lang w:eastAsia="bg-BG"/>
        </w:rPr>
        <w:t xml:space="preserve"> (от ППЗМИП)</w:t>
      </w:r>
      <w:r w:rsidR="00C11668" w:rsidRPr="00FF19C3">
        <w:rPr>
          <w:rFonts w:ascii="Times New Roman" w:eastAsia="Times New Roman" w:hAnsi="Times New Roman" w:cs="Times New Roman"/>
          <w:b/>
          <w:sz w:val="24"/>
          <w:szCs w:val="24"/>
          <w:lang w:eastAsia="bg-BG"/>
        </w:rPr>
        <w:t xml:space="preserve">, </w:t>
      </w:r>
      <w:r w:rsidR="00F24F51" w:rsidRPr="00FF19C3">
        <w:rPr>
          <w:rFonts w:ascii="Times New Roman" w:eastAsia="Times New Roman" w:hAnsi="Times New Roman" w:cs="Times New Roman"/>
          <w:b/>
          <w:sz w:val="24"/>
          <w:szCs w:val="24"/>
          <w:lang w:eastAsia="bg-BG"/>
        </w:rPr>
        <w:t>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чл.42, ал.2 , т.2, чл.59, ал.1, т.3 и чл.66, ал.2  от ЗМИП.</w:t>
      </w:r>
    </w:p>
    <w:p w:rsidR="00F24F51" w:rsidRPr="00FF19C3" w:rsidRDefault="00F24F51" w:rsidP="000D2502">
      <w:pPr>
        <w:spacing w:after="0"/>
        <w:ind w:firstLine="567"/>
        <w:jc w:val="both"/>
        <w:rPr>
          <w:rFonts w:ascii="Times New Roman" w:eastAsia="Times New Roman" w:hAnsi="Times New Roman" w:cs="Times New Roman"/>
          <w:i/>
          <w:sz w:val="24"/>
          <w:szCs w:val="24"/>
          <w:lang w:eastAsia="bg-BG"/>
        </w:rPr>
      </w:pPr>
      <w:r w:rsidRPr="00FF19C3">
        <w:rPr>
          <w:rFonts w:ascii="Times New Roman" w:eastAsia="Times New Roman" w:hAnsi="Times New Roman" w:cs="Times New Roman"/>
          <w:b/>
          <w:i/>
          <w:sz w:val="24"/>
          <w:szCs w:val="24"/>
          <w:lang w:eastAsia="bg-BG"/>
        </w:rPr>
        <w:t xml:space="preserve">Забележка: </w:t>
      </w:r>
      <w:r w:rsidRPr="00FF19C3">
        <w:rPr>
          <w:rFonts w:ascii="Times New Roman" w:eastAsia="Times New Roman" w:hAnsi="Times New Roman" w:cs="Times New Roman"/>
          <w:i/>
          <w:sz w:val="24"/>
          <w:szCs w:val="24"/>
          <w:lang w:eastAsia="bg-BG"/>
        </w:rPr>
        <w:t>Съгласно чл.42, ал.2 , т.2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rsidR="00F24F51" w:rsidRPr="00FF19C3" w:rsidRDefault="00F24F51" w:rsidP="000D2502">
      <w:pPr>
        <w:spacing w:after="0"/>
        <w:ind w:firstLine="567"/>
        <w:jc w:val="both"/>
        <w:rPr>
          <w:rFonts w:ascii="Times New Roman" w:eastAsia="Times New Roman" w:hAnsi="Times New Roman" w:cs="Times New Roman"/>
          <w:i/>
          <w:sz w:val="24"/>
          <w:szCs w:val="24"/>
          <w:lang w:eastAsia="bg-BG"/>
        </w:rPr>
      </w:pPr>
      <w:r w:rsidRPr="00FF19C3">
        <w:rPr>
          <w:rFonts w:ascii="Times New Roman" w:eastAsia="Times New Roman" w:hAnsi="Times New Roman" w:cs="Times New Roman"/>
          <w:i/>
          <w:sz w:val="24"/>
          <w:szCs w:val="24"/>
          <w:lang w:eastAsia="bg-BG"/>
        </w:rPr>
        <w:t>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rsidR="00F24F51" w:rsidRPr="00FF19C3" w:rsidRDefault="00F24F51" w:rsidP="000D2502">
      <w:pPr>
        <w:spacing w:after="0"/>
        <w:ind w:firstLine="567"/>
        <w:jc w:val="both"/>
        <w:rPr>
          <w:rFonts w:ascii="Times New Roman" w:eastAsia="Times New Roman" w:hAnsi="Times New Roman" w:cs="Times New Roman"/>
          <w:i/>
          <w:sz w:val="24"/>
          <w:szCs w:val="24"/>
          <w:lang w:eastAsia="bg-BG"/>
        </w:rPr>
      </w:pPr>
      <w:r w:rsidRPr="00FF19C3">
        <w:rPr>
          <w:rFonts w:ascii="Times New Roman" w:eastAsia="Times New Roman" w:hAnsi="Times New Roman" w:cs="Times New Roman"/>
          <w:i/>
          <w:sz w:val="24"/>
          <w:szCs w:val="24"/>
          <w:lang w:eastAsia="bg-BG"/>
        </w:rPr>
        <w:t>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rsidR="00F24F51" w:rsidRPr="00FF19C3" w:rsidRDefault="00F24F51" w:rsidP="000D2502">
      <w:pPr>
        <w:spacing w:after="0"/>
        <w:ind w:firstLine="567"/>
        <w:jc w:val="both"/>
        <w:rPr>
          <w:rFonts w:ascii="Times New Roman" w:eastAsia="Times New Roman" w:hAnsi="Times New Roman" w:cs="Times New Roman"/>
          <w:i/>
          <w:iCs/>
          <w:sz w:val="24"/>
          <w:szCs w:val="24"/>
          <w:lang w:eastAsia="bg-BG"/>
        </w:rPr>
      </w:pPr>
      <w:r w:rsidRPr="00FF19C3">
        <w:rPr>
          <w:rFonts w:ascii="Times New Roman" w:eastAsia="Times New Roman" w:hAnsi="Times New Roman" w:cs="Times New Roman"/>
          <w:b/>
          <w:i/>
          <w:sz w:val="24"/>
          <w:szCs w:val="24"/>
          <w:lang w:eastAsia="bg-BG"/>
        </w:rPr>
        <w:lastRenderedPageBreak/>
        <w:t>Забележка:</w:t>
      </w:r>
      <w:r w:rsidRPr="00FF19C3">
        <w:rPr>
          <w:rFonts w:ascii="Times New Roman" w:eastAsia="Times New Roman" w:hAnsi="Times New Roman" w:cs="Times New Roman"/>
          <w:i/>
          <w:iCs/>
          <w:sz w:val="24"/>
          <w:szCs w:val="24"/>
          <w:lang w:eastAsia="bg-BG"/>
        </w:rPr>
        <w:t xml:space="preserve">Участник в процедура по възлагане на обществена поръчка е </w:t>
      </w:r>
      <w:r w:rsidRPr="00FF19C3">
        <w:rPr>
          <w:rFonts w:ascii="Times New Roman" w:eastAsia="Times New Roman" w:hAnsi="Times New Roman" w:cs="Times New Roman"/>
          <w:b/>
          <w:bCs/>
          <w:i/>
          <w:iCs/>
          <w:sz w:val="24"/>
          <w:szCs w:val="24"/>
          <w:lang w:eastAsia="bg-BG"/>
        </w:rPr>
        <w:t>клиент</w:t>
      </w:r>
      <w:r w:rsidRPr="00FF19C3">
        <w:rPr>
          <w:rFonts w:ascii="Times New Roman" w:eastAsia="Times New Roman" w:hAnsi="Times New Roman" w:cs="Times New Roman"/>
          <w:i/>
          <w:iCs/>
          <w:sz w:val="24"/>
          <w:szCs w:val="24"/>
          <w:lang w:eastAsia="bg-BG"/>
        </w:rPr>
        <w:t xml:space="preserve"> по смисъла на ЗМИП (вж.§1 т.9 от ДР на ЗМИП).</w:t>
      </w:r>
    </w:p>
    <w:p w:rsidR="00F24F51" w:rsidRPr="00FF19C3" w:rsidRDefault="00F24F51" w:rsidP="000D2502">
      <w:pPr>
        <w:spacing w:after="0"/>
        <w:ind w:firstLine="567"/>
        <w:jc w:val="both"/>
        <w:rPr>
          <w:rFonts w:ascii="Times New Roman" w:eastAsia="Times New Roman" w:hAnsi="Times New Roman" w:cs="Times New Roman"/>
          <w:i/>
          <w:iCs/>
          <w:sz w:val="24"/>
          <w:szCs w:val="24"/>
          <w:lang w:eastAsia="bg-BG"/>
        </w:rPr>
      </w:pPr>
      <w:r w:rsidRPr="00FF19C3">
        <w:rPr>
          <w:rFonts w:ascii="Times New Roman" w:eastAsia="Times New Roman" w:hAnsi="Times New Roman" w:cs="Times New Roman"/>
          <w:i/>
          <w:iCs/>
          <w:sz w:val="24"/>
          <w:szCs w:val="24"/>
          <w:lang w:eastAsia="bg-BG"/>
        </w:rPr>
        <w:t xml:space="preserve">Горепосочените основания са импертаивно регламентирани в ЗМИП и задължават Възложителя да изиска декларирането на съответните обстоятелства. </w:t>
      </w:r>
    </w:p>
    <w:p w:rsidR="00806C1E" w:rsidRPr="00916079" w:rsidRDefault="00806C1E" w:rsidP="000D2502">
      <w:pPr>
        <w:spacing w:after="0"/>
        <w:ind w:firstLine="480"/>
        <w:jc w:val="both"/>
        <w:rPr>
          <w:rFonts w:ascii="Times New Roman" w:eastAsia="Times New Roman" w:hAnsi="Times New Roman" w:cs="Times New Roman"/>
          <w:color w:val="FF0000"/>
          <w:sz w:val="24"/>
          <w:szCs w:val="24"/>
          <w:highlight w:val="yellow"/>
          <w:lang w:eastAsia="bg-BG"/>
        </w:rPr>
      </w:pPr>
    </w:p>
    <w:p w:rsidR="00A05186" w:rsidRPr="00FF19C3" w:rsidRDefault="001B7323" w:rsidP="000D2502">
      <w:pPr>
        <w:spacing w:after="0"/>
        <w:jc w:val="both"/>
        <w:rPr>
          <w:rFonts w:ascii="Times New Roman" w:eastAsia="Times New Roman" w:hAnsi="Times New Roman" w:cs="Times New Roman"/>
          <w:b/>
          <w:sz w:val="24"/>
          <w:szCs w:val="24"/>
          <w:lang w:eastAsia="bg-BG"/>
        </w:rPr>
      </w:pPr>
      <w:r w:rsidRPr="00FF19C3">
        <w:rPr>
          <w:rFonts w:ascii="Times New Roman" w:eastAsia="Times New Roman" w:hAnsi="Times New Roman" w:cs="Times New Roman"/>
          <w:b/>
          <w:sz w:val="24"/>
          <w:szCs w:val="24"/>
          <w:lang w:eastAsia="bg-BG"/>
        </w:rPr>
        <w:t>10.3</w:t>
      </w:r>
      <w:r w:rsidR="00A05186" w:rsidRPr="00FF19C3">
        <w:rPr>
          <w:rFonts w:ascii="Times New Roman" w:eastAsia="Times New Roman" w:hAnsi="Times New Roman" w:cs="Times New Roman"/>
          <w:b/>
          <w:sz w:val="24"/>
          <w:szCs w:val="24"/>
          <w:lang w:eastAsia="bg-BG"/>
        </w:rPr>
        <w:t xml:space="preserve">. Изменение на договора за обществена поръчка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z w:val="24"/>
          <w:szCs w:val="24"/>
          <w:lang w:eastAsia="bg-BG"/>
        </w:rPr>
        <w:t xml:space="preserve">1. Договорът за обществена поръчка може да бъде изменян когато: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1.1.</w:t>
      </w:r>
      <w:r w:rsidRPr="00FF19C3">
        <w:rPr>
          <w:rFonts w:ascii="Times New Roman" w:eastAsia="Times New Roman" w:hAnsi="Times New Roman" w:cs="Times New Roman"/>
          <w:sz w:val="24"/>
          <w:szCs w:val="24"/>
          <w:lang w:eastAsia="bg-BG"/>
        </w:rPr>
        <w:t xml:space="preserve">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1.2.</w:t>
      </w:r>
      <w:r w:rsidRPr="00FF19C3">
        <w:rPr>
          <w:rFonts w:ascii="Times New Roman" w:eastAsia="Times New Roman" w:hAnsi="Times New Roman" w:cs="Times New Roman"/>
          <w:sz w:val="24"/>
          <w:szCs w:val="24"/>
          <w:lang w:eastAsia="bg-BG"/>
        </w:rPr>
        <w:t xml:space="preserve"> поради непредвидени обстоятелства е възникнала необходимост от извършване на допълнителни услуги, които не са включени в първоначалната обществена поръчка, ако смяната на изпълнителя: </w:t>
      </w:r>
    </w:p>
    <w:p w:rsidR="00ED0211" w:rsidRPr="00FF19C3" w:rsidRDefault="00ED0211" w:rsidP="000D2502">
      <w:pPr>
        <w:spacing w:after="0"/>
        <w:ind w:firstLine="480"/>
        <w:jc w:val="both"/>
        <w:rPr>
          <w:rFonts w:ascii="Times New Roman" w:eastAsia="Times New Roman" w:hAnsi="Times New Roman" w:cs="Times New Roman"/>
          <w:sz w:val="24"/>
          <w:szCs w:val="24"/>
          <w:u w:val="single"/>
          <w:lang w:eastAsia="bg-BG"/>
        </w:rPr>
      </w:pPr>
      <w:r w:rsidRPr="00FF19C3">
        <w:rPr>
          <w:rFonts w:ascii="Times New Roman" w:eastAsia="Times New Roman" w:hAnsi="Times New Roman" w:cs="Times New Roman"/>
          <w:iCs/>
          <w:sz w:val="24"/>
          <w:szCs w:val="24"/>
          <w:lang w:eastAsia="bg-BG"/>
        </w:rPr>
        <w:t>а)</w:t>
      </w:r>
      <w:r w:rsidRPr="00FF19C3">
        <w:rPr>
          <w:rFonts w:ascii="Times New Roman" w:eastAsia="Times New Roman" w:hAnsi="Times New Roman" w:cs="Times New Roman"/>
          <w:sz w:val="24"/>
          <w:szCs w:val="24"/>
          <w:lang w:eastAsia="bg-BG"/>
        </w:rPr>
        <w:t xml:space="preserve">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w:t>
      </w:r>
      <w:r w:rsidRPr="00FF19C3">
        <w:rPr>
          <w:rFonts w:ascii="Times New Roman" w:eastAsia="Times New Roman" w:hAnsi="Times New Roman" w:cs="Times New Roman"/>
          <w:sz w:val="24"/>
          <w:szCs w:val="24"/>
          <w:u w:val="single"/>
          <w:lang w:eastAsia="bg-BG"/>
        </w:rPr>
        <w:t xml:space="preserve">и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б)</w:t>
      </w:r>
      <w:r w:rsidRPr="00FF19C3">
        <w:rPr>
          <w:rFonts w:ascii="Times New Roman" w:eastAsia="Times New Roman" w:hAnsi="Times New Roman" w:cs="Times New Roman"/>
          <w:sz w:val="24"/>
          <w:szCs w:val="24"/>
          <w:lang w:eastAsia="bg-BG"/>
        </w:rPr>
        <w:t xml:space="preserve"> би предизвикала значителни затруднения, свързани с поддръжката, експлоатацията и обслужването или дублиране на разходи на възложителя;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1.3.</w:t>
      </w:r>
      <w:r w:rsidRPr="00FF19C3">
        <w:rPr>
          <w:rFonts w:ascii="Times New Roman" w:eastAsia="Times New Roman" w:hAnsi="Times New Roman" w:cs="Times New Roman"/>
          <w:sz w:val="24"/>
          <w:szCs w:val="24"/>
          <w:lang w:eastAsia="bg-BG"/>
        </w:rPr>
        <w:t xml:space="preserve">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w:t>
      </w:r>
    </w:p>
    <w:p w:rsidR="00ED0211" w:rsidRPr="00FF19C3" w:rsidRDefault="00ED0211" w:rsidP="000D2502">
      <w:pPr>
        <w:spacing w:after="0"/>
        <w:ind w:firstLine="480"/>
        <w:jc w:val="both"/>
        <w:rPr>
          <w:rFonts w:ascii="Times New Roman" w:hAnsi="Times New Roman" w:cs="Times New Roman"/>
          <w:sz w:val="24"/>
          <w:szCs w:val="24"/>
        </w:rPr>
      </w:pPr>
      <w:r w:rsidRPr="00FF19C3">
        <w:rPr>
          <w:rFonts w:ascii="Times New Roman" w:hAnsi="Times New Roman" w:cs="Times New Roman"/>
          <w:sz w:val="24"/>
          <w:szCs w:val="24"/>
        </w:rPr>
        <w:t>1.4. се налага замяна на изпълнителя с нов изпълнител, при условие че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ED0211" w:rsidRPr="00FF19C3" w:rsidRDefault="00ED0211" w:rsidP="000D2502">
      <w:pPr>
        <w:spacing w:after="0"/>
        <w:ind w:firstLine="480"/>
        <w:jc w:val="both"/>
        <w:rPr>
          <w:rFonts w:ascii="Times New Roman" w:hAnsi="Times New Roman" w:cs="Times New Roman"/>
          <w:sz w:val="24"/>
          <w:szCs w:val="24"/>
        </w:rPr>
      </w:pPr>
      <w:r w:rsidRPr="00FF19C3">
        <w:rPr>
          <w:rFonts w:ascii="Times New Roman" w:hAnsi="Times New Roman" w:cs="Times New Roman"/>
          <w:sz w:val="24"/>
          <w:szCs w:val="24"/>
        </w:rPr>
        <w:t>1.5. се налага замяна на изпълнителя с нов изпълнител, когато за първоначалния изпълнител е налице универсално или частично правоприемство, включително при преобразуване на първоначалния изпълнител чрез вливане, сливане, разделяне или отделяне, или чрез промяна на правната му форма, както и в случаите, когато той е в ликвидация или в открито производство по несъстоятелност и са изпълнени едновременно следните условия:</w:t>
      </w:r>
    </w:p>
    <w:p w:rsidR="00ED0211" w:rsidRPr="00FF19C3" w:rsidRDefault="00ED0211" w:rsidP="000D2502">
      <w:pPr>
        <w:spacing w:after="0"/>
        <w:ind w:firstLine="480"/>
        <w:jc w:val="both"/>
        <w:rPr>
          <w:rFonts w:ascii="Times New Roman" w:hAnsi="Times New Roman" w:cs="Times New Roman"/>
          <w:sz w:val="24"/>
          <w:szCs w:val="24"/>
        </w:rPr>
      </w:pPr>
      <w:r w:rsidRPr="00FF19C3">
        <w:rPr>
          <w:rFonts w:ascii="Times New Roman" w:hAnsi="Times New Roman" w:cs="Times New Roman"/>
          <w:sz w:val="24"/>
          <w:szCs w:val="24"/>
        </w:rPr>
        <w:t xml:space="preserve">а) за новия изпълнител не са налице основанията за отстраняване от процедурата и той отговаря на първоначално установените критерии за подбор; </w:t>
      </w:r>
    </w:p>
    <w:p w:rsidR="00ED0211" w:rsidRPr="00FF19C3" w:rsidRDefault="00ED0211" w:rsidP="000D2502">
      <w:pPr>
        <w:spacing w:after="0"/>
        <w:ind w:firstLine="480"/>
        <w:jc w:val="both"/>
        <w:rPr>
          <w:rFonts w:ascii="Times New Roman" w:hAnsi="Times New Roman" w:cs="Times New Roman"/>
          <w:sz w:val="24"/>
          <w:szCs w:val="24"/>
        </w:rPr>
      </w:pPr>
      <w:r w:rsidRPr="00FF19C3">
        <w:rPr>
          <w:rFonts w:ascii="Times New Roman" w:hAnsi="Times New Roman" w:cs="Times New Roman"/>
          <w:sz w:val="24"/>
          <w:szCs w:val="24"/>
        </w:rPr>
        <w:t xml:space="preserve">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hAnsi="Times New Roman" w:cs="Times New Roman"/>
          <w:sz w:val="24"/>
          <w:szCs w:val="24"/>
        </w:rPr>
        <w:t>1.6. условията по т. 1.4 или 1.5 са налице по отношение на участник в обединението изпълнител, което не е юридическо лице;</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1.7.</w:t>
      </w:r>
      <w:r w:rsidRPr="00FF19C3">
        <w:rPr>
          <w:rFonts w:ascii="Times New Roman" w:eastAsia="Times New Roman" w:hAnsi="Times New Roman" w:cs="Times New Roman"/>
          <w:sz w:val="24"/>
          <w:szCs w:val="24"/>
          <w:lang w:eastAsia="bg-BG"/>
        </w:rPr>
        <w:t xml:space="preserve"> се налагат изменения, които не са съществени;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z w:val="24"/>
          <w:szCs w:val="24"/>
          <w:lang w:eastAsia="bg-BG"/>
        </w:rPr>
        <w:t xml:space="preserve">2. В случаите по т. </w:t>
      </w:r>
      <w:r w:rsidRPr="00FF19C3">
        <w:rPr>
          <w:rFonts w:ascii="Times New Roman" w:eastAsia="Times New Roman" w:hAnsi="Times New Roman" w:cs="Times New Roman"/>
          <w:iCs/>
          <w:sz w:val="24"/>
          <w:szCs w:val="24"/>
          <w:lang w:eastAsia="bg-BG"/>
        </w:rPr>
        <w:t>1.2. и 1.3.</w:t>
      </w:r>
      <w:r w:rsidRPr="00FF19C3">
        <w:rPr>
          <w:rFonts w:ascii="Times New Roman" w:eastAsia="Times New Roman" w:hAnsi="Times New Roman" w:cs="Times New Roman"/>
          <w:sz w:val="24"/>
          <w:szCs w:val="24"/>
          <w:lang w:eastAsia="bg-BG"/>
        </w:rPr>
        <w:t xml:space="preserve">, ако се налага увеличение на цената, то не може да надхвърля с повече от 50 на сто стойността на основния договор. Когато се правят последователни изменения, ограничението се прилага за общата стойност на измененията.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 xml:space="preserve"> 3. </w:t>
      </w:r>
      <w:r w:rsidRPr="00FF19C3">
        <w:rPr>
          <w:rFonts w:ascii="Times New Roman" w:eastAsia="Times New Roman" w:hAnsi="Times New Roman" w:cs="Times New Roman"/>
          <w:sz w:val="24"/>
          <w:szCs w:val="24"/>
          <w:lang w:eastAsia="bg-BG"/>
        </w:rPr>
        <w:t xml:space="preserve">Изменение на договор за обществена поръчка се смята за съществено по смисъла на т. 1.7., когато са изпълнени едно или повече от следните условия: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lastRenderedPageBreak/>
        <w:t>1.</w:t>
      </w:r>
      <w:r w:rsidRPr="00FF19C3">
        <w:rPr>
          <w:rFonts w:ascii="Times New Roman" w:eastAsia="Times New Roman" w:hAnsi="Times New Roman" w:cs="Times New Roman"/>
          <w:sz w:val="24"/>
          <w:szCs w:val="24"/>
          <w:lang w:eastAsia="bg-BG"/>
        </w:rPr>
        <w:t xml:space="preserve"> изменението въвежда условия, които, ако са били част от процедурата за възлагане на обществена поръчка, биха привлекли към участие допълнителни участници, биха позволили допускането на други участници, различни от първоначално избраните, или биха довели до приемане на оферта, различна от първоначално приетата;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2.</w:t>
      </w:r>
      <w:r w:rsidRPr="00FF19C3">
        <w:rPr>
          <w:rFonts w:ascii="Times New Roman" w:eastAsia="Times New Roman" w:hAnsi="Times New Roman" w:cs="Times New Roman"/>
          <w:sz w:val="24"/>
          <w:szCs w:val="24"/>
          <w:lang w:eastAsia="bg-BG"/>
        </w:rPr>
        <w:t xml:space="preserve"> изменението води до ползи за изпълнителя, които не са били известни на останалите участници в процедурата;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3.</w:t>
      </w:r>
      <w:r w:rsidRPr="00FF19C3">
        <w:rPr>
          <w:rFonts w:ascii="Times New Roman" w:eastAsia="Times New Roman" w:hAnsi="Times New Roman" w:cs="Times New Roman"/>
          <w:sz w:val="24"/>
          <w:szCs w:val="24"/>
          <w:lang w:eastAsia="bg-BG"/>
        </w:rPr>
        <w:t xml:space="preserve"> изменението засяга предмета или обема на договора за обществена поръчка; </w:t>
      </w:r>
    </w:p>
    <w:p w:rsidR="00ED0211" w:rsidRPr="00FF19C3" w:rsidRDefault="00ED0211" w:rsidP="000D2502">
      <w:pPr>
        <w:spacing w:after="0"/>
        <w:ind w:firstLine="480"/>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4.</w:t>
      </w:r>
      <w:r w:rsidRPr="00FF19C3">
        <w:rPr>
          <w:rFonts w:ascii="Times New Roman" w:eastAsia="Times New Roman" w:hAnsi="Times New Roman" w:cs="Times New Roman"/>
          <w:sz w:val="24"/>
          <w:szCs w:val="24"/>
          <w:lang w:eastAsia="bg-BG"/>
        </w:rPr>
        <w:t xml:space="preserve"> изпълнителят е заменен с нов извън случаите на т. </w:t>
      </w:r>
      <w:r w:rsidRPr="00FF19C3">
        <w:rPr>
          <w:rFonts w:ascii="Times New Roman" w:eastAsia="Times New Roman" w:hAnsi="Times New Roman" w:cs="Times New Roman"/>
          <w:iCs/>
          <w:sz w:val="24"/>
          <w:szCs w:val="24"/>
          <w:lang w:eastAsia="bg-BG"/>
        </w:rPr>
        <w:t>1.4. или 1.5.</w:t>
      </w:r>
    </w:p>
    <w:p w:rsidR="00806C1E" w:rsidRPr="00916079" w:rsidRDefault="00806C1E" w:rsidP="000D2502">
      <w:pPr>
        <w:spacing w:after="0"/>
        <w:ind w:firstLine="480"/>
        <w:jc w:val="both"/>
        <w:rPr>
          <w:rFonts w:ascii="Times New Roman" w:eastAsia="Times New Roman" w:hAnsi="Times New Roman" w:cs="Times New Roman"/>
          <w:color w:val="FF0000"/>
          <w:sz w:val="24"/>
          <w:szCs w:val="24"/>
          <w:lang w:eastAsia="bg-BG"/>
        </w:rPr>
      </w:pPr>
    </w:p>
    <w:p w:rsidR="00806C1E" w:rsidRPr="00FF19C3" w:rsidRDefault="00C87A84" w:rsidP="000D2502">
      <w:pPr>
        <w:spacing w:after="0"/>
        <w:jc w:val="both"/>
        <w:rPr>
          <w:rFonts w:ascii="Times New Roman" w:eastAsia="Times New Roman" w:hAnsi="Times New Roman" w:cs="Times New Roman"/>
          <w:b/>
          <w:sz w:val="24"/>
          <w:szCs w:val="24"/>
          <w:lang w:eastAsia="bg-BG"/>
        </w:rPr>
      </w:pPr>
      <w:r w:rsidRPr="00FF19C3">
        <w:rPr>
          <w:rFonts w:ascii="Times New Roman" w:eastAsia="Times New Roman" w:hAnsi="Times New Roman" w:cs="Times New Roman"/>
          <w:b/>
          <w:sz w:val="24"/>
          <w:szCs w:val="24"/>
          <w:lang w:eastAsia="bg-BG"/>
        </w:rPr>
        <w:t>10.</w:t>
      </w:r>
      <w:r w:rsidR="001B7323" w:rsidRPr="00FF19C3">
        <w:rPr>
          <w:rFonts w:ascii="Times New Roman" w:eastAsia="Times New Roman" w:hAnsi="Times New Roman" w:cs="Times New Roman"/>
          <w:b/>
          <w:sz w:val="24"/>
          <w:szCs w:val="24"/>
          <w:lang w:eastAsia="bg-BG"/>
        </w:rPr>
        <w:t>4</w:t>
      </w:r>
      <w:r w:rsidR="00806C1E" w:rsidRPr="00FF19C3">
        <w:rPr>
          <w:rFonts w:ascii="Times New Roman" w:eastAsia="Times New Roman" w:hAnsi="Times New Roman" w:cs="Times New Roman"/>
          <w:b/>
          <w:sz w:val="24"/>
          <w:szCs w:val="24"/>
          <w:lang w:eastAsia="bg-BG"/>
        </w:rPr>
        <w:t>. Прекратяване на договор за обществена поръчка</w:t>
      </w:r>
      <w:r w:rsidR="00D003C6" w:rsidRPr="00FF19C3">
        <w:rPr>
          <w:rFonts w:ascii="Times New Roman" w:eastAsia="Times New Roman" w:hAnsi="Times New Roman" w:cs="Times New Roman"/>
          <w:b/>
          <w:sz w:val="24"/>
          <w:szCs w:val="24"/>
          <w:lang w:eastAsia="bg-BG"/>
        </w:rPr>
        <w:t>.</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z w:val="24"/>
          <w:szCs w:val="24"/>
          <w:lang w:eastAsia="bg-BG"/>
        </w:rPr>
        <w:t xml:space="preserve">Възложителят прекратява договора за обществена поръчка в предвидените в закон, в договора случаи или когато: </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1.</w:t>
      </w:r>
      <w:r w:rsidRPr="00FF19C3">
        <w:rPr>
          <w:rFonts w:ascii="Times New Roman" w:eastAsia="Times New Roman" w:hAnsi="Times New Roman" w:cs="Times New Roman"/>
          <w:sz w:val="24"/>
          <w:szCs w:val="24"/>
          <w:lang w:eastAsia="bg-BG"/>
        </w:rPr>
        <w:t xml:space="preserve"> е необходимо съществено изменение на поръчката, което не позволява договорът да бъде изменен на основание чл. 116, ал. 1 от ЗОП; </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2.</w:t>
      </w:r>
      <w:r w:rsidRPr="00FF19C3">
        <w:rPr>
          <w:rFonts w:ascii="Times New Roman" w:eastAsia="Times New Roman" w:hAnsi="Times New Roman" w:cs="Times New Roman"/>
          <w:sz w:val="24"/>
          <w:szCs w:val="24"/>
          <w:lang w:eastAsia="bg-BG"/>
        </w:rPr>
        <w:t xml:space="preserve"> се установи, че по време на провеждане на процедурата за възлагане на поръчката за изпълнителя са били налице обстоятелства по чл. 54, ал. 1, т. 1, въз основа на които е следвало да бъде отстранен от процедурата; </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3.</w:t>
      </w:r>
      <w:r w:rsidRPr="00FF19C3">
        <w:rPr>
          <w:rFonts w:ascii="Times New Roman" w:eastAsia="Times New Roman" w:hAnsi="Times New Roman" w:cs="Times New Roman"/>
          <w:sz w:val="24"/>
          <w:szCs w:val="24"/>
          <w:lang w:eastAsia="bg-BG"/>
        </w:rPr>
        <w:t xml:space="preserve"> поръчката не е следвало да бъде възложена на изпълнителя поради наличие на нарушение, постановено от Съда на Европейския съюз в процедура по чл. 258 ДФЕС. </w:t>
      </w:r>
    </w:p>
    <w:p w:rsidR="00ED0211" w:rsidRPr="00FF19C3" w:rsidRDefault="00ED0211" w:rsidP="000D2502">
      <w:pPr>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iCs/>
          <w:sz w:val="24"/>
          <w:szCs w:val="24"/>
          <w:lang w:eastAsia="bg-BG"/>
        </w:rPr>
        <w:t xml:space="preserve">4. </w:t>
      </w:r>
      <w:r w:rsidRPr="00FF19C3">
        <w:rPr>
          <w:rFonts w:ascii="Times New Roman" w:eastAsia="Times New Roman" w:hAnsi="Times New Roman" w:cs="Times New Roman"/>
          <w:sz w:val="24"/>
          <w:szCs w:val="24"/>
          <w:lang w:eastAsia="bg-BG"/>
        </w:rPr>
        <w:t xml:space="preserve">В случаите по т. 2 и 3 възложителят не дължи обезщетение за претърпените вреди от прекратяването на договора. </w:t>
      </w:r>
    </w:p>
    <w:p w:rsidR="00891EAC" w:rsidRPr="00365FF6" w:rsidRDefault="00891EAC" w:rsidP="00365FF6">
      <w:pPr>
        <w:shd w:val="clear" w:color="auto" w:fill="FFFFFF"/>
        <w:spacing w:after="0"/>
        <w:jc w:val="both"/>
        <w:outlineLvl w:val="0"/>
        <w:rPr>
          <w:rFonts w:ascii="Times New Roman" w:eastAsia="Times New Roman" w:hAnsi="Times New Roman" w:cs="Times New Roman"/>
          <w:sz w:val="24"/>
          <w:szCs w:val="24"/>
          <w:lang w:val="en-US" w:eastAsia="bg-BG"/>
        </w:rPr>
      </w:pPr>
    </w:p>
    <w:tbl>
      <w:tblPr>
        <w:tblStyle w:val="TableGrid"/>
        <w:tblW w:w="0" w:type="auto"/>
        <w:jc w:val="center"/>
        <w:shd w:val="clear" w:color="auto" w:fill="9BBB59" w:themeFill="accent3"/>
        <w:tblLook w:val="04A0" w:firstRow="1" w:lastRow="0" w:firstColumn="1" w:lastColumn="0" w:noHBand="0" w:noVBand="1"/>
      </w:tblPr>
      <w:tblGrid>
        <w:gridCol w:w="9899"/>
      </w:tblGrid>
      <w:tr w:rsidR="00916079" w:rsidRPr="00FF19C3" w:rsidTr="00756CB2">
        <w:trPr>
          <w:jc w:val="center"/>
        </w:trPr>
        <w:tc>
          <w:tcPr>
            <w:tcW w:w="9899" w:type="dxa"/>
            <w:shd w:val="clear" w:color="auto" w:fill="9BBB59" w:themeFill="accent3"/>
          </w:tcPr>
          <w:p w:rsidR="00891EAC" w:rsidRPr="00FF19C3" w:rsidRDefault="00756CB2" w:rsidP="00365FF6">
            <w:pPr>
              <w:widowControl w:val="0"/>
              <w:autoSpaceDE w:val="0"/>
              <w:autoSpaceDN w:val="0"/>
              <w:adjustRightInd w:val="0"/>
              <w:spacing w:line="276" w:lineRule="auto"/>
              <w:jc w:val="center"/>
              <w:rPr>
                <w:b/>
                <w:bCs/>
                <w:sz w:val="24"/>
                <w:szCs w:val="24"/>
              </w:rPr>
            </w:pPr>
            <w:r w:rsidRPr="00FF19C3">
              <w:rPr>
                <w:b/>
                <w:bCs/>
                <w:sz w:val="24"/>
                <w:szCs w:val="24"/>
              </w:rPr>
              <w:t>1</w:t>
            </w:r>
            <w:r w:rsidR="00365FF6">
              <w:rPr>
                <w:b/>
                <w:bCs/>
                <w:sz w:val="24"/>
                <w:szCs w:val="24"/>
                <w:lang w:val="en-US"/>
              </w:rPr>
              <w:t>1</w:t>
            </w:r>
            <w:r w:rsidRPr="00FF19C3">
              <w:rPr>
                <w:b/>
                <w:bCs/>
                <w:sz w:val="24"/>
                <w:szCs w:val="24"/>
              </w:rPr>
              <w:t>. ДРУГИ УСЛОВИЯ</w:t>
            </w:r>
          </w:p>
        </w:tc>
      </w:tr>
    </w:tbl>
    <w:p w:rsidR="00806C1E" w:rsidRPr="00FF19C3" w:rsidRDefault="00806C1E" w:rsidP="000D2502">
      <w:pPr>
        <w:shd w:val="clear" w:color="auto" w:fill="FFFFFF"/>
        <w:spacing w:after="0"/>
        <w:ind w:firstLine="720"/>
        <w:jc w:val="both"/>
        <w:outlineLvl w:val="0"/>
        <w:rPr>
          <w:rFonts w:ascii="Times New Roman" w:eastAsia="Times New Roman" w:hAnsi="Times New Roman" w:cs="Times New Roman"/>
          <w:sz w:val="24"/>
          <w:szCs w:val="24"/>
          <w:lang w:eastAsia="bg-BG"/>
        </w:rPr>
      </w:pP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spacing w:val="-1"/>
          <w:sz w:val="24"/>
          <w:szCs w:val="24"/>
          <w:lang w:eastAsia="bg-BG"/>
        </w:rPr>
        <w:t xml:space="preserve">Всички комуникации и действия между Възложителя и участниците, свързани с настоящата процедура са в писмен вид и само на </w:t>
      </w:r>
      <w:r w:rsidRPr="00FF19C3">
        <w:rPr>
          <w:rFonts w:ascii="Times New Roman" w:eastAsia="Times New Roman" w:hAnsi="Times New Roman" w:cs="Times New Roman"/>
          <w:b/>
          <w:spacing w:val="-1"/>
          <w:sz w:val="24"/>
          <w:szCs w:val="24"/>
          <w:lang w:eastAsia="bg-BG"/>
        </w:rPr>
        <w:t>Български език</w:t>
      </w:r>
      <w:r w:rsidRPr="00FF19C3">
        <w:rPr>
          <w:rFonts w:ascii="Times New Roman" w:eastAsia="Times New Roman" w:hAnsi="Times New Roman" w:cs="Times New Roman"/>
          <w:spacing w:val="-1"/>
          <w:sz w:val="24"/>
          <w:szCs w:val="24"/>
          <w:lang w:eastAsia="bg-BG"/>
        </w:rPr>
        <w:t xml:space="preserve">. Писма/кореспонденция представени на чужд език се представят задължително в превод на </w:t>
      </w:r>
      <w:r w:rsidRPr="00FF19C3">
        <w:rPr>
          <w:rFonts w:ascii="Times New Roman" w:eastAsia="Times New Roman" w:hAnsi="Times New Roman" w:cs="Times New Roman"/>
          <w:b/>
          <w:spacing w:val="-1"/>
          <w:sz w:val="24"/>
          <w:szCs w:val="24"/>
          <w:lang w:eastAsia="bg-BG"/>
        </w:rPr>
        <w:t>Български език</w:t>
      </w:r>
      <w:r w:rsidRPr="00FF19C3">
        <w:rPr>
          <w:rFonts w:ascii="Times New Roman" w:eastAsia="Times New Roman" w:hAnsi="Times New Roman" w:cs="Times New Roman"/>
          <w:spacing w:val="-1"/>
          <w:sz w:val="24"/>
          <w:szCs w:val="24"/>
          <w:lang w:eastAsia="bg-BG"/>
        </w:rPr>
        <w:t xml:space="preserve">. Работния език за изпълнение на поръчката е български.  </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spacing w:val="-1"/>
          <w:sz w:val="24"/>
          <w:szCs w:val="24"/>
          <w:lang w:eastAsia="bg-BG"/>
        </w:rPr>
        <w:t>Обменът на информация между Възложителя и участника може да се извършва по един от следните допустими начини:</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а)</w:t>
      </w:r>
      <w:r w:rsidRPr="00FF19C3">
        <w:rPr>
          <w:rFonts w:ascii="Times New Roman" w:eastAsia="Times New Roman" w:hAnsi="Times New Roman" w:cs="Times New Roman"/>
          <w:spacing w:val="-1"/>
          <w:sz w:val="24"/>
          <w:szCs w:val="24"/>
          <w:lang w:eastAsia="bg-BG"/>
        </w:rPr>
        <w:t xml:space="preserve"> лично – срещу подпис;</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б)</w:t>
      </w:r>
      <w:r w:rsidRPr="00FF19C3">
        <w:rPr>
          <w:rFonts w:ascii="Times New Roman" w:eastAsia="Times New Roman" w:hAnsi="Times New Roman" w:cs="Times New Roman"/>
          <w:spacing w:val="-1"/>
          <w:sz w:val="24"/>
          <w:szCs w:val="24"/>
          <w:lang w:eastAsia="bg-BG"/>
        </w:rPr>
        <w:t xml:space="preserve"> по пощата - чрез препоръчано писмо с обратна разписка, изпратено на посочения от участника адрес;</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в)</w:t>
      </w:r>
      <w:r w:rsidRPr="00FF19C3">
        <w:rPr>
          <w:rFonts w:ascii="Times New Roman" w:eastAsia="Times New Roman" w:hAnsi="Times New Roman" w:cs="Times New Roman"/>
          <w:spacing w:val="-1"/>
          <w:sz w:val="24"/>
          <w:szCs w:val="24"/>
          <w:lang w:eastAsia="bg-BG"/>
        </w:rPr>
        <w:t xml:space="preserve"> чрез куриерска служба;</w:t>
      </w:r>
    </w:p>
    <w:p w:rsidR="007F33AC"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г)</w:t>
      </w:r>
      <w:r w:rsidRPr="00FF19C3">
        <w:rPr>
          <w:rFonts w:ascii="Times New Roman" w:eastAsia="Times New Roman" w:hAnsi="Times New Roman" w:cs="Times New Roman"/>
          <w:spacing w:val="-1"/>
          <w:sz w:val="24"/>
          <w:szCs w:val="24"/>
          <w:lang w:eastAsia="bg-BG"/>
        </w:rPr>
        <w:t xml:space="preserve"> по факс;</w:t>
      </w:r>
    </w:p>
    <w:p w:rsidR="00762316"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д)</w:t>
      </w:r>
      <w:r w:rsidRPr="00FF19C3">
        <w:rPr>
          <w:rFonts w:ascii="Times New Roman" w:eastAsia="Times New Roman" w:hAnsi="Times New Roman" w:cs="Times New Roman"/>
          <w:spacing w:val="-1"/>
          <w:sz w:val="24"/>
          <w:szCs w:val="24"/>
          <w:lang w:eastAsia="bg-BG"/>
        </w:rPr>
        <w:t xml:space="preserve"> по електронен път – по електронна поща. </w:t>
      </w:r>
    </w:p>
    <w:p w:rsidR="00806C1E" w:rsidRPr="00FF19C3" w:rsidRDefault="00806C1E" w:rsidP="000D2502">
      <w:pPr>
        <w:shd w:val="clear" w:color="auto" w:fill="FFFFFF"/>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z w:val="24"/>
          <w:szCs w:val="24"/>
          <w:lang w:eastAsia="bg-BG"/>
        </w:rPr>
        <w:t>В с</w:t>
      </w:r>
      <w:r w:rsidRPr="00FF19C3">
        <w:rPr>
          <w:rFonts w:ascii="Times New Roman" w:eastAsia="Times New Roman" w:hAnsi="Times New Roman" w:cs="Times New Roman"/>
          <w:spacing w:val="-1"/>
          <w:sz w:val="24"/>
          <w:szCs w:val="24"/>
          <w:lang w:eastAsia="bg-BG"/>
        </w:rPr>
        <w:t>л</w:t>
      </w:r>
      <w:r w:rsidRPr="00FF19C3">
        <w:rPr>
          <w:rFonts w:ascii="Times New Roman" w:eastAsia="Times New Roman" w:hAnsi="Times New Roman" w:cs="Times New Roman"/>
          <w:sz w:val="24"/>
          <w:szCs w:val="24"/>
          <w:lang w:eastAsia="bg-BG"/>
        </w:rPr>
        <w:t>учай,при</w:t>
      </w:r>
      <w:r w:rsidRPr="00FF19C3">
        <w:rPr>
          <w:rFonts w:ascii="Times New Roman" w:eastAsia="Times New Roman" w:hAnsi="Times New Roman" w:cs="Times New Roman"/>
          <w:spacing w:val="2"/>
          <w:sz w:val="24"/>
          <w:szCs w:val="24"/>
          <w:lang w:eastAsia="bg-BG"/>
        </w:rPr>
        <w:t>у</w:t>
      </w:r>
      <w:r w:rsidRPr="00FF19C3">
        <w:rPr>
          <w:rFonts w:ascii="Times New Roman" w:eastAsia="Times New Roman" w:hAnsi="Times New Roman" w:cs="Times New Roman"/>
          <w:spacing w:val="-1"/>
          <w:sz w:val="24"/>
          <w:szCs w:val="24"/>
          <w:lang w:eastAsia="bg-BG"/>
        </w:rPr>
        <w:t>в</w:t>
      </w:r>
      <w:r w:rsidRPr="00FF19C3">
        <w:rPr>
          <w:rFonts w:ascii="Times New Roman" w:eastAsia="Times New Roman" w:hAnsi="Times New Roman" w:cs="Times New Roman"/>
          <w:sz w:val="24"/>
          <w:szCs w:val="24"/>
          <w:lang w:eastAsia="bg-BG"/>
        </w:rPr>
        <w:t>ед</w:t>
      </w:r>
      <w:r w:rsidRPr="00FF19C3">
        <w:rPr>
          <w:rFonts w:ascii="Times New Roman" w:eastAsia="Times New Roman" w:hAnsi="Times New Roman" w:cs="Times New Roman"/>
          <w:spacing w:val="-1"/>
          <w:sz w:val="24"/>
          <w:szCs w:val="24"/>
          <w:lang w:eastAsia="bg-BG"/>
        </w:rPr>
        <w:t>о</w:t>
      </w:r>
      <w:r w:rsidRPr="00FF19C3">
        <w:rPr>
          <w:rFonts w:ascii="Times New Roman" w:eastAsia="Times New Roman" w:hAnsi="Times New Roman" w:cs="Times New Roman"/>
          <w:sz w:val="24"/>
          <w:szCs w:val="24"/>
          <w:lang w:eastAsia="bg-BG"/>
        </w:rPr>
        <w:t>мяванепоелектроннапоща(вкл.итакавапосоченанаофициален</w:t>
      </w:r>
      <w:r w:rsidRPr="00FF19C3">
        <w:rPr>
          <w:rFonts w:ascii="Times New Roman" w:eastAsia="Times New Roman" w:hAnsi="Times New Roman" w:cs="Times New Roman"/>
          <w:spacing w:val="1"/>
          <w:sz w:val="24"/>
          <w:szCs w:val="24"/>
          <w:lang w:eastAsia="bg-BG"/>
        </w:rPr>
        <w:t>у</w:t>
      </w:r>
      <w:r w:rsidRPr="00FF19C3">
        <w:rPr>
          <w:rFonts w:ascii="Times New Roman" w:eastAsia="Times New Roman" w:hAnsi="Times New Roman" w:cs="Times New Roman"/>
          <w:sz w:val="24"/>
          <w:szCs w:val="24"/>
          <w:lang w:eastAsia="bg-BG"/>
        </w:rPr>
        <w:t>ебсайт на</w:t>
      </w:r>
      <w:r w:rsidRPr="00FF19C3">
        <w:rPr>
          <w:rFonts w:ascii="Times New Roman" w:eastAsia="Times New Roman" w:hAnsi="Times New Roman" w:cs="Times New Roman"/>
          <w:spacing w:val="2"/>
          <w:sz w:val="24"/>
          <w:szCs w:val="24"/>
          <w:lang w:eastAsia="bg-BG"/>
        </w:rPr>
        <w:t>у</w:t>
      </w:r>
      <w:r w:rsidRPr="00FF19C3">
        <w:rPr>
          <w:rFonts w:ascii="Times New Roman" w:eastAsia="Times New Roman" w:hAnsi="Times New Roman" w:cs="Times New Roman"/>
          <w:spacing w:val="-1"/>
          <w:sz w:val="24"/>
          <w:szCs w:val="24"/>
          <w:lang w:eastAsia="bg-BG"/>
        </w:rPr>
        <w:t>ч</w:t>
      </w:r>
      <w:r w:rsidRPr="00FF19C3">
        <w:rPr>
          <w:rFonts w:ascii="Times New Roman" w:eastAsia="Times New Roman" w:hAnsi="Times New Roman" w:cs="Times New Roman"/>
          <w:sz w:val="24"/>
          <w:szCs w:val="24"/>
          <w:lang w:eastAsia="bg-BG"/>
        </w:rPr>
        <w:t>астника),момен</w:t>
      </w:r>
      <w:r w:rsidRPr="00FF19C3">
        <w:rPr>
          <w:rFonts w:ascii="Times New Roman" w:eastAsia="Times New Roman" w:hAnsi="Times New Roman" w:cs="Times New Roman"/>
          <w:spacing w:val="-2"/>
          <w:sz w:val="24"/>
          <w:szCs w:val="24"/>
          <w:lang w:eastAsia="bg-BG"/>
        </w:rPr>
        <w:t>т</w:t>
      </w:r>
      <w:r w:rsidRPr="00FF19C3">
        <w:rPr>
          <w:rFonts w:ascii="Times New Roman" w:eastAsia="Times New Roman" w:hAnsi="Times New Roman" w:cs="Times New Roman"/>
          <w:sz w:val="24"/>
          <w:szCs w:val="24"/>
          <w:lang w:eastAsia="bg-BG"/>
        </w:rPr>
        <w:t>ътнапол</w:t>
      </w:r>
      <w:r w:rsidRPr="00FF19C3">
        <w:rPr>
          <w:rFonts w:ascii="Times New Roman" w:eastAsia="Times New Roman" w:hAnsi="Times New Roman" w:cs="Times New Roman"/>
          <w:spacing w:val="1"/>
          <w:sz w:val="24"/>
          <w:szCs w:val="24"/>
          <w:lang w:eastAsia="bg-BG"/>
        </w:rPr>
        <w:t>у</w:t>
      </w:r>
      <w:r w:rsidRPr="00FF19C3">
        <w:rPr>
          <w:rFonts w:ascii="Times New Roman" w:eastAsia="Times New Roman" w:hAnsi="Times New Roman" w:cs="Times New Roman"/>
          <w:sz w:val="24"/>
          <w:szCs w:val="24"/>
          <w:lang w:eastAsia="bg-BG"/>
        </w:rPr>
        <w:t>чаванетоот</w:t>
      </w:r>
      <w:r w:rsidRPr="00FF19C3">
        <w:rPr>
          <w:rFonts w:ascii="Times New Roman" w:eastAsia="Times New Roman" w:hAnsi="Times New Roman" w:cs="Times New Roman"/>
          <w:spacing w:val="2"/>
          <w:sz w:val="24"/>
          <w:szCs w:val="24"/>
          <w:lang w:eastAsia="bg-BG"/>
        </w:rPr>
        <w:t>у</w:t>
      </w:r>
      <w:r w:rsidRPr="00FF19C3">
        <w:rPr>
          <w:rFonts w:ascii="Times New Roman" w:eastAsia="Times New Roman" w:hAnsi="Times New Roman" w:cs="Times New Roman"/>
          <w:spacing w:val="1"/>
          <w:sz w:val="24"/>
          <w:szCs w:val="24"/>
          <w:lang w:eastAsia="bg-BG"/>
        </w:rPr>
        <w:t>ч</w:t>
      </w:r>
      <w:r w:rsidRPr="00FF19C3">
        <w:rPr>
          <w:rFonts w:ascii="Times New Roman" w:eastAsia="Times New Roman" w:hAnsi="Times New Roman" w:cs="Times New Roman"/>
          <w:sz w:val="24"/>
          <w:szCs w:val="24"/>
          <w:lang w:eastAsia="bg-BG"/>
        </w:rPr>
        <w:t>астника</w:t>
      </w:r>
      <w:r w:rsidRPr="00FF19C3">
        <w:rPr>
          <w:rFonts w:ascii="Times New Roman" w:eastAsia="Times New Roman" w:hAnsi="Times New Roman" w:cs="Times New Roman"/>
          <w:spacing w:val="-1"/>
          <w:sz w:val="24"/>
          <w:szCs w:val="24"/>
          <w:lang w:eastAsia="bg-BG"/>
        </w:rPr>
        <w:t>/</w:t>
      </w:r>
      <w:r w:rsidRPr="00FF19C3">
        <w:rPr>
          <w:rFonts w:ascii="Times New Roman" w:eastAsia="Times New Roman" w:hAnsi="Times New Roman" w:cs="Times New Roman"/>
          <w:sz w:val="24"/>
          <w:szCs w:val="24"/>
          <w:lang w:eastAsia="bg-BG"/>
        </w:rPr>
        <w:t>заинтересованолице</w:t>
      </w:r>
      <w:r w:rsidRPr="00FF19C3">
        <w:rPr>
          <w:rFonts w:ascii="Times New Roman" w:eastAsia="Times New Roman" w:hAnsi="Times New Roman" w:cs="Times New Roman"/>
          <w:spacing w:val="1"/>
          <w:sz w:val="24"/>
          <w:szCs w:val="24"/>
          <w:lang w:eastAsia="bg-BG"/>
        </w:rPr>
        <w:t>/</w:t>
      </w:r>
      <w:r w:rsidRPr="00FF19C3">
        <w:rPr>
          <w:rFonts w:ascii="Times New Roman" w:eastAsia="Times New Roman" w:hAnsi="Times New Roman" w:cs="Times New Roman"/>
          <w:sz w:val="24"/>
          <w:szCs w:val="24"/>
          <w:lang w:eastAsia="bg-BG"/>
        </w:rPr>
        <w:t>изпълнителще сесчитаот датата на пол</w:t>
      </w:r>
      <w:r w:rsidRPr="00FF19C3">
        <w:rPr>
          <w:rFonts w:ascii="Times New Roman" w:eastAsia="Times New Roman" w:hAnsi="Times New Roman" w:cs="Times New Roman"/>
          <w:spacing w:val="2"/>
          <w:sz w:val="24"/>
          <w:szCs w:val="24"/>
          <w:lang w:eastAsia="bg-BG"/>
        </w:rPr>
        <w:t>у</w:t>
      </w:r>
      <w:r w:rsidRPr="00FF19C3">
        <w:rPr>
          <w:rFonts w:ascii="Times New Roman" w:eastAsia="Times New Roman" w:hAnsi="Times New Roman" w:cs="Times New Roman"/>
          <w:sz w:val="24"/>
          <w:szCs w:val="24"/>
          <w:lang w:eastAsia="bg-BG"/>
        </w:rPr>
        <w:t>чено при Възложит</w:t>
      </w:r>
      <w:r w:rsidRPr="00FF19C3">
        <w:rPr>
          <w:rFonts w:ascii="Times New Roman" w:eastAsia="Times New Roman" w:hAnsi="Times New Roman" w:cs="Times New Roman"/>
          <w:spacing w:val="1"/>
          <w:sz w:val="24"/>
          <w:szCs w:val="24"/>
          <w:lang w:eastAsia="bg-BG"/>
        </w:rPr>
        <w:t>е</w:t>
      </w:r>
      <w:r w:rsidRPr="00FF19C3">
        <w:rPr>
          <w:rFonts w:ascii="Times New Roman" w:eastAsia="Times New Roman" w:hAnsi="Times New Roman" w:cs="Times New Roman"/>
          <w:sz w:val="24"/>
          <w:szCs w:val="24"/>
          <w:lang w:eastAsia="bg-BG"/>
        </w:rPr>
        <w:t>ля потвъ</w:t>
      </w:r>
      <w:r w:rsidRPr="00FF19C3">
        <w:rPr>
          <w:rFonts w:ascii="Times New Roman" w:eastAsia="Times New Roman" w:hAnsi="Times New Roman" w:cs="Times New Roman"/>
          <w:spacing w:val="1"/>
          <w:sz w:val="24"/>
          <w:szCs w:val="24"/>
          <w:lang w:eastAsia="bg-BG"/>
        </w:rPr>
        <w:t>р</w:t>
      </w:r>
      <w:r w:rsidRPr="00FF19C3">
        <w:rPr>
          <w:rFonts w:ascii="Times New Roman" w:eastAsia="Times New Roman" w:hAnsi="Times New Roman" w:cs="Times New Roman"/>
          <w:sz w:val="24"/>
          <w:szCs w:val="24"/>
          <w:lang w:eastAsia="bg-BG"/>
        </w:rPr>
        <w:t>ждение от заинтересовано лице</w:t>
      </w:r>
      <w:r w:rsidRPr="00FF19C3">
        <w:rPr>
          <w:rFonts w:ascii="Times New Roman" w:eastAsia="Times New Roman" w:hAnsi="Times New Roman" w:cs="Times New Roman"/>
          <w:spacing w:val="-1"/>
          <w:sz w:val="24"/>
          <w:szCs w:val="24"/>
          <w:lang w:eastAsia="bg-BG"/>
        </w:rPr>
        <w:t>/</w:t>
      </w:r>
      <w:r w:rsidRPr="00FF19C3">
        <w:rPr>
          <w:rFonts w:ascii="Times New Roman" w:eastAsia="Times New Roman" w:hAnsi="Times New Roman" w:cs="Times New Roman"/>
          <w:spacing w:val="1"/>
          <w:sz w:val="24"/>
          <w:szCs w:val="24"/>
          <w:lang w:eastAsia="bg-BG"/>
        </w:rPr>
        <w:t>уч</w:t>
      </w:r>
      <w:r w:rsidRPr="00FF19C3">
        <w:rPr>
          <w:rFonts w:ascii="Times New Roman" w:eastAsia="Times New Roman" w:hAnsi="Times New Roman" w:cs="Times New Roman"/>
          <w:sz w:val="24"/>
          <w:szCs w:val="24"/>
          <w:lang w:eastAsia="bg-BG"/>
        </w:rPr>
        <w:t>астник</w:t>
      </w:r>
      <w:r w:rsidRPr="00FF19C3">
        <w:rPr>
          <w:rFonts w:ascii="Times New Roman" w:eastAsia="Times New Roman" w:hAnsi="Times New Roman" w:cs="Times New Roman"/>
          <w:spacing w:val="1"/>
          <w:sz w:val="24"/>
          <w:szCs w:val="24"/>
          <w:lang w:eastAsia="bg-BG"/>
        </w:rPr>
        <w:t>/</w:t>
      </w:r>
      <w:r w:rsidRPr="00FF19C3">
        <w:rPr>
          <w:rFonts w:ascii="Times New Roman" w:eastAsia="Times New Roman" w:hAnsi="Times New Roman" w:cs="Times New Roman"/>
          <w:sz w:val="24"/>
          <w:szCs w:val="24"/>
          <w:lang w:eastAsia="bg-BG"/>
        </w:rPr>
        <w:t>изпълнител за пол</w:t>
      </w:r>
      <w:r w:rsidRPr="00FF19C3">
        <w:rPr>
          <w:rFonts w:ascii="Times New Roman" w:eastAsia="Times New Roman" w:hAnsi="Times New Roman" w:cs="Times New Roman"/>
          <w:spacing w:val="1"/>
          <w:sz w:val="24"/>
          <w:szCs w:val="24"/>
          <w:lang w:eastAsia="bg-BG"/>
        </w:rPr>
        <w:t>у</w:t>
      </w:r>
      <w:r w:rsidRPr="00FF19C3">
        <w:rPr>
          <w:rFonts w:ascii="Times New Roman" w:eastAsia="Times New Roman" w:hAnsi="Times New Roman" w:cs="Times New Roman"/>
          <w:sz w:val="24"/>
          <w:szCs w:val="24"/>
          <w:lang w:eastAsia="bg-BG"/>
        </w:rPr>
        <w:t>чено от Възложителя електронно известяване</w:t>
      </w:r>
      <w:r w:rsidRPr="00FF19C3">
        <w:rPr>
          <w:rFonts w:ascii="Times New Roman" w:eastAsia="Times New Roman" w:hAnsi="Times New Roman" w:cs="Times New Roman"/>
          <w:spacing w:val="-1"/>
          <w:sz w:val="24"/>
          <w:szCs w:val="24"/>
          <w:lang w:eastAsia="bg-BG"/>
        </w:rPr>
        <w:t>/</w:t>
      </w:r>
      <w:r w:rsidRPr="00FF19C3">
        <w:rPr>
          <w:rFonts w:ascii="Times New Roman" w:eastAsia="Times New Roman" w:hAnsi="Times New Roman" w:cs="Times New Roman"/>
          <w:spacing w:val="2"/>
          <w:sz w:val="24"/>
          <w:szCs w:val="24"/>
          <w:lang w:eastAsia="bg-BG"/>
        </w:rPr>
        <w:t>у</w:t>
      </w:r>
      <w:r w:rsidRPr="00FF19C3">
        <w:rPr>
          <w:rFonts w:ascii="Times New Roman" w:eastAsia="Times New Roman" w:hAnsi="Times New Roman" w:cs="Times New Roman"/>
          <w:spacing w:val="-1"/>
          <w:sz w:val="24"/>
          <w:szCs w:val="24"/>
          <w:lang w:eastAsia="bg-BG"/>
        </w:rPr>
        <w:t>в</w:t>
      </w:r>
      <w:r w:rsidRPr="00FF19C3">
        <w:rPr>
          <w:rFonts w:ascii="Times New Roman" w:eastAsia="Times New Roman" w:hAnsi="Times New Roman" w:cs="Times New Roman"/>
          <w:sz w:val="24"/>
          <w:szCs w:val="24"/>
          <w:lang w:eastAsia="bg-BG"/>
        </w:rPr>
        <w:t>ед</w:t>
      </w:r>
      <w:r w:rsidRPr="00FF19C3">
        <w:rPr>
          <w:rFonts w:ascii="Times New Roman" w:eastAsia="Times New Roman" w:hAnsi="Times New Roman" w:cs="Times New Roman"/>
          <w:spacing w:val="-1"/>
          <w:sz w:val="24"/>
          <w:szCs w:val="24"/>
          <w:lang w:eastAsia="bg-BG"/>
        </w:rPr>
        <w:t>о</w:t>
      </w:r>
      <w:r w:rsidRPr="00FF19C3">
        <w:rPr>
          <w:rFonts w:ascii="Times New Roman" w:eastAsia="Times New Roman" w:hAnsi="Times New Roman" w:cs="Times New Roman"/>
          <w:sz w:val="24"/>
          <w:szCs w:val="24"/>
          <w:lang w:eastAsia="bg-BG"/>
        </w:rPr>
        <w:t>мяване</w:t>
      </w:r>
      <w:r w:rsidRPr="00FF19C3">
        <w:rPr>
          <w:rFonts w:ascii="Times New Roman" w:eastAsia="Times New Roman" w:hAnsi="Times New Roman" w:cs="Times New Roman"/>
          <w:spacing w:val="-1"/>
          <w:sz w:val="24"/>
          <w:szCs w:val="24"/>
          <w:lang w:eastAsia="bg-BG"/>
        </w:rPr>
        <w:t>;</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b/>
          <w:spacing w:val="-1"/>
          <w:sz w:val="24"/>
          <w:szCs w:val="24"/>
          <w:lang w:eastAsia="bg-BG"/>
        </w:rPr>
        <w:t>е)</w:t>
      </w:r>
      <w:r w:rsidRPr="00FF19C3">
        <w:rPr>
          <w:rFonts w:ascii="Times New Roman" w:eastAsia="Times New Roman" w:hAnsi="Times New Roman" w:cs="Times New Roman"/>
          <w:spacing w:val="-1"/>
          <w:sz w:val="24"/>
          <w:szCs w:val="24"/>
          <w:lang w:eastAsia="bg-BG"/>
        </w:rPr>
        <w:t>чрез комбинация от тези средства.</w:t>
      </w:r>
    </w:p>
    <w:p w:rsidR="00806C1E" w:rsidRPr="00FF19C3" w:rsidRDefault="00806C1E" w:rsidP="000D2502">
      <w:pPr>
        <w:shd w:val="clear" w:color="auto" w:fill="FFFFFF"/>
        <w:spacing w:after="0"/>
        <w:ind w:firstLine="567"/>
        <w:jc w:val="both"/>
        <w:rPr>
          <w:rFonts w:ascii="Times New Roman" w:eastAsia="Times New Roman" w:hAnsi="Times New Roman" w:cs="Times New Roman"/>
          <w:spacing w:val="-1"/>
          <w:sz w:val="24"/>
          <w:szCs w:val="24"/>
          <w:lang w:eastAsia="bg-BG"/>
        </w:rPr>
      </w:pPr>
      <w:r w:rsidRPr="00FF19C3">
        <w:rPr>
          <w:rFonts w:ascii="Times New Roman" w:eastAsia="Times New Roman" w:hAnsi="Times New Roman" w:cs="Times New Roman"/>
          <w:spacing w:val="-1"/>
          <w:sz w:val="24"/>
          <w:szCs w:val="24"/>
          <w:lang w:eastAsia="bg-BG"/>
        </w:rPr>
        <w:t>Писмата и уведомленията следва да бъдат адресирани до посоченото за тази цел лице за контакти.</w:t>
      </w:r>
    </w:p>
    <w:p w:rsidR="00806C1E" w:rsidRPr="00FF19C3" w:rsidRDefault="00806C1E" w:rsidP="000D2502">
      <w:pPr>
        <w:shd w:val="clear" w:color="auto" w:fill="FFFFFF"/>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pacing w:val="-1"/>
          <w:sz w:val="24"/>
          <w:szCs w:val="24"/>
          <w:lang w:eastAsia="bg-BG"/>
        </w:rPr>
        <w:lastRenderedPageBreak/>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w:t>
      </w:r>
    </w:p>
    <w:p w:rsidR="00806C1E" w:rsidRPr="00FF19C3" w:rsidRDefault="00806C1E" w:rsidP="000D2502">
      <w:pPr>
        <w:shd w:val="clear" w:color="auto" w:fill="FFFFFF"/>
        <w:spacing w:after="0"/>
        <w:ind w:firstLine="567"/>
        <w:jc w:val="both"/>
        <w:rPr>
          <w:rFonts w:ascii="Times New Roman" w:eastAsia="Times New Roman" w:hAnsi="Times New Roman" w:cs="Times New Roman"/>
          <w:sz w:val="24"/>
          <w:szCs w:val="24"/>
          <w:lang w:eastAsia="bg-BG"/>
        </w:rPr>
      </w:pPr>
      <w:r w:rsidRPr="00FF19C3">
        <w:rPr>
          <w:rFonts w:ascii="Times New Roman" w:eastAsia="Times New Roman" w:hAnsi="Times New Roman" w:cs="Times New Roman"/>
          <w:sz w:val="24"/>
          <w:szCs w:val="24"/>
          <w:lang w:eastAsia="bg-BG"/>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806C1E" w:rsidRPr="00916079" w:rsidRDefault="00806C1E" w:rsidP="000D2502">
      <w:pPr>
        <w:spacing w:after="0"/>
        <w:ind w:firstLine="480"/>
        <w:jc w:val="both"/>
        <w:rPr>
          <w:rFonts w:ascii="Times New Roman" w:eastAsia="Times New Roman" w:hAnsi="Times New Roman" w:cs="Times New Roman"/>
          <w:color w:val="FF0000"/>
          <w:sz w:val="24"/>
          <w:szCs w:val="24"/>
        </w:rPr>
      </w:pPr>
    </w:p>
    <w:p w:rsidR="00FF19C3" w:rsidRPr="000C072B" w:rsidRDefault="00FF19C3" w:rsidP="000D2502">
      <w:pPr>
        <w:spacing w:before="240" w:after="240"/>
        <w:ind w:firstLine="567"/>
        <w:jc w:val="both"/>
        <w:rPr>
          <w:rFonts w:ascii="Times New Roman" w:hAnsi="Times New Roman" w:cs="Times New Roman"/>
          <w:b/>
          <w:bCs/>
          <w:sz w:val="24"/>
          <w:szCs w:val="24"/>
        </w:rPr>
      </w:pPr>
      <w:r w:rsidRPr="000C072B">
        <w:rPr>
          <w:rFonts w:ascii="Times New Roman" w:hAnsi="Times New Roman" w:cs="Times New Roman"/>
          <w:b/>
          <w:bCs/>
          <w:sz w:val="24"/>
          <w:szCs w:val="24"/>
        </w:rPr>
        <w:t>В случай на идентифициране на несъответствия между Документация, Обявление и Решение за откриване на обществена поръчка и приложени образци, да се прилага с приоритет както следва: Обявление, Решение, Документация (Указания за подготовка на офертите</w:t>
      </w:r>
      <w:r w:rsidRPr="007E5282">
        <w:rPr>
          <w:rFonts w:ascii="Times New Roman" w:hAnsi="Times New Roman" w:cs="Times New Roman"/>
          <w:b/>
          <w:bCs/>
          <w:sz w:val="24"/>
          <w:szCs w:val="24"/>
        </w:rPr>
        <w:t>, Методика за оценка, Техническ</w:t>
      </w:r>
      <w:r w:rsidR="0067411A">
        <w:rPr>
          <w:rFonts w:ascii="Times New Roman" w:hAnsi="Times New Roman" w:cs="Times New Roman"/>
          <w:b/>
          <w:bCs/>
          <w:sz w:val="24"/>
          <w:szCs w:val="24"/>
        </w:rPr>
        <w:t>а</w:t>
      </w:r>
      <w:r w:rsidRPr="007E5282">
        <w:rPr>
          <w:rFonts w:ascii="Times New Roman" w:hAnsi="Times New Roman" w:cs="Times New Roman"/>
          <w:b/>
          <w:bCs/>
          <w:sz w:val="24"/>
          <w:szCs w:val="24"/>
        </w:rPr>
        <w:t xml:space="preserve"> спецификаци</w:t>
      </w:r>
      <w:r w:rsidR="0067411A">
        <w:rPr>
          <w:rFonts w:ascii="Times New Roman" w:hAnsi="Times New Roman" w:cs="Times New Roman"/>
          <w:b/>
          <w:bCs/>
          <w:sz w:val="24"/>
          <w:szCs w:val="24"/>
        </w:rPr>
        <w:t>я</w:t>
      </w:r>
      <w:r w:rsidRPr="007E5282">
        <w:rPr>
          <w:rFonts w:ascii="Times New Roman" w:hAnsi="Times New Roman" w:cs="Times New Roman"/>
          <w:b/>
          <w:bCs/>
          <w:sz w:val="24"/>
          <w:szCs w:val="24"/>
        </w:rPr>
        <w:t>, Проект на договор, Образци на документи и Указания за попълване</w:t>
      </w:r>
      <w:r w:rsidRPr="000C072B">
        <w:rPr>
          <w:rFonts w:ascii="Times New Roman" w:hAnsi="Times New Roman" w:cs="Times New Roman"/>
          <w:b/>
          <w:bCs/>
          <w:sz w:val="24"/>
          <w:szCs w:val="24"/>
        </w:rPr>
        <w:t xml:space="preserve"> на образците на документи).</w:t>
      </w:r>
    </w:p>
    <w:p w:rsidR="00FF19C3" w:rsidRPr="000C072B" w:rsidRDefault="00FF19C3" w:rsidP="000D2502">
      <w:pPr>
        <w:spacing w:before="120" w:after="0"/>
        <w:ind w:firstLine="567"/>
        <w:jc w:val="both"/>
        <w:rPr>
          <w:rFonts w:ascii="Times New Roman" w:eastAsia="Times New Roman" w:hAnsi="Times New Roman" w:cs="Times New Roman"/>
          <w:b/>
          <w:sz w:val="24"/>
          <w:szCs w:val="24"/>
          <w:lang w:eastAsia="bg-BG"/>
        </w:rPr>
      </w:pPr>
      <w:r w:rsidRPr="000C072B">
        <w:rPr>
          <w:rFonts w:ascii="Times New Roman" w:eastAsia="Times New Roman" w:hAnsi="Times New Roman" w:cs="Times New Roman"/>
          <w:b/>
          <w:bCs/>
          <w:sz w:val="24"/>
          <w:szCs w:val="24"/>
          <w:lang w:eastAsia="bg-BG"/>
        </w:rPr>
        <w:t>Настоящите указания не са задължителни като съдържание на документацията съгласно изискването на чл.31, ал.1 от ЗОП. Същите са изготвени на основание чл.31, ал.3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процедурата. В този смисъл относно неуредените в този документ въпроси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0C072B">
        <w:rPr>
          <w:rFonts w:ascii="Times New Roman" w:eastAsia="Times New Roman" w:hAnsi="Times New Roman" w:cs="Times New Roman"/>
          <w:b/>
          <w:sz w:val="24"/>
          <w:szCs w:val="24"/>
          <w:lang w:eastAsia="bg-BG"/>
        </w:rPr>
        <w:t xml:space="preserve"> </w:t>
      </w:r>
    </w:p>
    <w:p w:rsidR="00806C1E" w:rsidRPr="00916079" w:rsidRDefault="00806C1E" w:rsidP="000D2502">
      <w:pPr>
        <w:spacing w:after="0"/>
        <w:ind w:firstLine="567"/>
        <w:jc w:val="both"/>
        <w:rPr>
          <w:rFonts w:ascii="Times New Roman" w:eastAsia="Times New Roman" w:hAnsi="Times New Roman" w:cs="Times New Roman"/>
          <w:b/>
          <w:color w:val="FF0000"/>
          <w:sz w:val="24"/>
          <w:szCs w:val="24"/>
          <w:lang w:eastAsia="bg-BG"/>
        </w:rPr>
      </w:pPr>
    </w:p>
    <w:sectPr w:rsidR="00806C1E" w:rsidRPr="00916079" w:rsidSect="009303C7">
      <w:headerReference w:type="even" r:id="rId12"/>
      <w:headerReference w:type="default" r:id="rId13"/>
      <w:footerReference w:type="even" r:id="rId14"/>
      <w:footerReference w:type="default" r:id="rId15"/>
      <w:headerReference w:type="first" r:id="rId16"/>
      <w:footerReference w:type="first" r:id="rId17"/>
      <w:pgSz w:w="11906" w:h="16838" w:code="9"/>
      <w:pgMar w:top="961" w:right="991" w:bottom="851" w:left="993" w:header="284" w:footer="4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2B3" w:rsidRDefault="00E072B3" w:rsidP="00806C1E">
      <w:pPr>
        <w:spacing w:after="0" w:line="240" w:lineRule="auto"/>
      </w:pPr>
      <w:r>
        <w:separator/>
      </w:r>
    </w:p>
  </w:endnote>
  <w:endnote w:type="continuationSeparator" w:id="0">
    <w:p w:rsidR="00E072B3" w:rsidRDefault="00E072B3"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Trebuchet MS">
    <w:panose1 w:val="020B0603020202020204"/>
    <w:charset w:val="CC"/>
    <w:family w:val="swiss"/>
    <w:pitch w:val="variable"/>
    <w:sig w:usb0="00000287" w:usb1="00000000" w:usb2="00000000" w:usb3="00000000" w:csb0="0000009F" w:csb1="00000000"/>
  </w:font>
  <w:font w:name="Nimbus Sans L">
    <w:altName w:val="MS Mincho"/>
    <w:panose1 w:val="00000000000000000000"/>
    <w:charset w:val="80"/>
    <w:family w:val="auto"/>
    <w:notTrueType/>
    <w:pitch w:val="variable"/>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3" w:rsidRDefault="00E072B3"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5155">
      <w:rPr>
        <w:rStyle w:val="PageNumber"/>
        <w:noProof/>
      </w:rPr>
      <w:t>30</w:t>
    </w:r>
    <w:r>
      <w:rPr>
        <w:rStyle w:val="PageNumber"/>
      </w:rPr>
      <w:fldChar w:fldCharType="end"/>
    </w:r>
  </w:p>
  <w:p w:rsidR="00E072B3" w:rsidRDefault="00E072B3" w:rsidP="007E1703">
    <w:pPr>
      <w:pStyle w:val="Footer"/>
      <w:tabs>
        <w:tab w:val="clear" w:pos="4153"/>
        <w:tab w:val="clear" w:pos="8306"/>
        <w:tab w:val="center" w:pos="0"/>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3" w:rsidRDefault="00E072B3" w:rsidP="00C8120F">
    <w:pPr>
      <w:pStyle w:val="Footer"/>
      <w:tabs>
        <w:tab w:val="clear" w:pos="4153"/>
        <w:tab w:val="clear" w:pos="8306"/>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2B3" w:rsidRDefault="00E072B3" w:rsidP="007E1703">
    <w:pPr>
      <w:pStyle w:val="Footer"/>
      <w:tabs>
        <w:tab w:val="clear" w:pos="4153"/>
        <w:tab w:val="clear" w:pos="8306"/>
        <w:tab w:val="center" w:pos="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2B3" w:rsidRDefault="00E072B3" w:rsidP="00806C1E">
      <w:pPr>
        <w:spacing w:after="0" w:line="240" w:lineRule="auto"/>
      </w:pPr>
      <w:r>
        <w:separator/>
      </w:r>
    </w:p>
  </w:footnote>
  <w:footnote w:type="continuationSeparator" w:id="0">
    <w:p w:rsidR="00E072B3" w:rsidRDefault="00E072B3" w:rsidP="00806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905"/>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9"/>
      <w:gridCol w:w="9501"/>
    </w:tblGrid>
    <w:tr w:rsidR="00E072B3" w:rsidRPr="00597973" w:rsidTr="00845321">
      <w:tc>
        <w:tcPr>
          <w:tcW w:w="1418"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ind w:left="180"/>
            <w:rPr>
              <w:rFonts w:ascii="Times New Roman" w:eastAsia="Times New Roman" w:hAnsi="Times New Roman" w:cs="Times New Roman"/>
              <w:sz w:val="36"/>
              <w:szCs w:val="36"/>
              <w:lang w:eastAsia="bg-BG"/>
            </w:rPr>
          </w:pPr>
          <w:r>
            <w:rPr>
              <w:rFonts w:ascii="Times New Roman" w:eastAsia="Times New Roman" w:hAnsi="Times New Roman" w:cs="Times New Roman"/>
              <w:noProof/>
              <w:sz w:val="36"/>
              <w:szCs w:val="36"/>
              <w:lang w:eastAsia="bg-BG"/>
            </w:rPr>
            <w:drawing>
              <wp:inline distT="0" distB="0" distL="0" distR="0">
                <wp:extent cx="685800" cy="771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jc w:val="center"/>
            <w:rPr>
              <w:rFonts w:ascii="Cambria" w:eastAsia="Times New Roman" w:hAnsi="Cambria" w:cs="Times New Roman"/>
              <w:b/>
              <w:sz w:val="44"/>
              <w:szCs w:val="44"/>
              <w:u w:val="single"/>
              <w:lang w:eastAsia="bg-BG"/>
            </w:rPr>
          </w:pPr>
          <w:r w:rsidRPr="00597973">
            <w:rPr>
              <w:rFonts w:ascii="Cambria" w:eastAsia="Times New Roman" w:hAnsi="Cambria" w:cs="Times New Roman"/>
              <w:b/>
              <w:sz w:val="44"/>
              <w:szCs w:val="44"/>
              <w:u w:val="single"/>
              <w:lang w:eastAsia="bg-BG"/>
            </w:rPr>
            <w:t>ОБЩИНА РАКОВСКИ, ОБЛАСТ ПЛОВДИВ</w:t>
          </w:r>
        </w:p>
        <w:p w:rsidR="00E072B3" w:rsidRPr="00597973" w:rsidRDefault="00E072B3" w:rsidP="00597973">
          <w:pPr>
            <w:spacing w:after="0" w:line="240" w:lineRule="auto"/>
            <w:jc w:val="center"/>
            <w:rPr>
              <w:rFonts w:ascii="Times New Roman" w:eastAsia="Times New Roman" w:hAnsi="Times New Roman" w:cs="Times New Roman"/>
              <w:lang w:eastAsia="bg-BG"/>
            </w:rPr>
          </w:pPr>
          <w:r w:rsidRPr="00597973">
            <w:rPr>
              <w:rFonts w:ascii="Cambria" w:eastAsia="Times New Roman" w:hAnsi="Cambria" w:cs="Times New Roman"/>
              <w:lang w:eastAsia="bg-BG"/>
            </w:rPr>
            <w:t>п.к. 4150, пл. „България” № 1, тел. 03151/2260, факс: 03151/2361, e-mail: oa@rakovski.bg</w:t>
          </w:r>
        </w:p>
      </w:tc>
    </w:tr>
  </w:tbl>
  <w:p w:rsidR="00E072B3" w:rsidRPr="005171AD" w:rsidRDefault="00E072B3" w:rsidP="005171AD">
    <w:pPr>
      <w:tabs>
        <w:tab w:val="left" w:pos="735"/>
      </w:tabs>
      <w:rPr>
        <w:rFonts w:ascii="Times New Roman" w:eastAsia="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905"/>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9"/>
      <w:gridCol w:w="9501"/>
    </w:tblGrid>
    <w:tr w:rsidR="00E072B3" w:rsidRPr="00597973" w:rsidTr="00845321">
      <w:tc>
        <w:tcPr>
          <w:tcW w:w="1418"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ind w:left="180"/>
            <w:rPr>
              <w:rFonts w:ascii="Times New Roman" w:eastAsia="Times New Roman" w:hAnsi="Times New Roman" w:cs="Times New Roman"/>
              <w:sz w:val="36"/>
              <w:szCs w:val="36"/>
              <w:lang w:eastAsia="bg-BG"/>
            </w:rPr>
          </w:pPr>
          <w:r>
            <w:rPr>
              <w:rFonts w:ascii="Times New Roman" w:eastAsia="Times New Roman" w:hAnsi="Times New Roman" w:cs="Times New Roman"/>
              <w:noProof/>
              <w:sz w:val="36"/>
              <w:szCs w:val="36"/>
              <w:lang w:eastAsia="bg-BG"/>
            </w:rPr>
            <w:drawing>
              <wp:inline distT="0" distB="0" distL="0" distR="0">
                <wp:extent cx="685800" cy="771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jc w:val="center"/>
            <w:rPr>
              <w:rFonts w:ascii="Cambria" w:eastAsia="Times New Roman" w:hAnsi="Cambria" w:cs="Times New Roman"/>
              <w:b/>
              <w:sz w:val="44"/>
              <w:szCs w:val="44"/>
              <w:u w:val="single"/>
              <w:lang w:eastAsia="bg-BG"/>
            </w:rPr>
          </w:pPr>
          <w:r w:rsidRPr="00597973">
            <w:rPr>
              <w:rFonts w:ascii="Cambria" w:eastAsia="Times New Roman" w:hAnsi="Cambria" w:cs="Times New Roman"/>
              <w:b/>
              <w:sz w:val="44"/>
              <w:szCs w:val="44"/>
              <w:u w:val="single"/>
              <w:lang w:eastAsia="bg-BG"/>
            </w:rPr>
            <w:t>ОБЩИНА РАКОВСКИ, ОБЛАСТ ПЛОВДИВ</w:t>
          </w:r>
        </w:p>
        <w:p w:rsidR="00E072B3" w:rsidRPr="00597973" w:rsidRDefault="00E072B3" w:rsidP="00597973">
          <w:pPr>
            <w:spacing w:after="0" w:line="240" w:lineRule="auto"/>
            <w:jc w:val="center"/>
            <w:rPr>
              <w:rFonts w:ascii="Times New Roman" w:eastAsia="Times New Roman" w:hAnsi="Times New Roman" w:cs="Times New Roman"/>
              <w:lang w:eastAsia="bg-BG"/>
            </w:rPr>
          </w:pPr>
          <w:r w:rsidRPr="00597973">
            <w:rPr>
              <w:rFonts w:ascii="Cambria" w:eastAsia="Times New Roman" w:hAnsi="Cambria" w:cs="Times New Roman"/>
              <w:lang w:eastAsia="bg-BG"/>
            </w:rPr>
            <w:t>п.к. 4150, пл. „България” № 1, тел. 03151/2260, факс: 03151/2361, e-mail: oa@rakovski.bg</w:t>
          </w:r>
        </w:p>
      </w:tc>
    </w:tr>
  </w:tbl>
  <w:p w:rsidR="00E072B3" w:rsidRDefault="00E072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905"/>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9"/>
      <w:gridCol w:w="9501"/>
    </w:tblGrid>
    <w:tr w:rsidR="00E072B3" w:rsidRPr="00597973" w:rsidTr="00845321">
      <w:tc>
        <w:tcPr>
          <w:tcW w:w="1418"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ind w:left="180"/>
            <w:rPr>
              <w:rFonts w:ascii="Times New Roman" w:eastAsia="Times New Roman" w:hAnsi="Times New Roman" w:cs="Times New Roman"/>
              <w:sz w:val="36"/>
              <w:szCs w:val="36"/>
              <w:lang w:eastAsia="bg-BG"/>
            </w:rPr>
          </w:pPr>
          <w:r>
            <w:rPr>
              <w:rFonts w:ascii="Times New Roman" w:eastAsia="Times New Roman" w:hAnsi="Times New Roman" w:cs="Times New Roman"/>
              <w:noProof/>
              <w:sz w:val="36"/>
              <w:szCs w:val="36"/>
              <w:lang w:eastAsia="bg-BG"/>
            </w:rPr>
            <w:drawing>
              <wp:inline distT="0" distB="0" distL="0" distR="0">
                <wp:extent cx="685800" cy="771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Borders>
            <w:top w:val="single" w:sz="4" w:space="0" w:color="FFFFFF"/>
            <w:left w:val="single" w:sz="4" w:space="0" w:color="FFFFFF"/>
            <w:bottom w:val="single" w:sz="4" w:space="0" w:color="FFFFFF"/>
            <w:right w:val="single" w:sz="4" w:space="0" w:color="FFFFFF"/>
          </w:tcBorders>
          <w:hideMark/>
        </w:tcPr>
        <w:p w:rsidR="00E072B3" w:rsidRPr="00597973" w:rsidRDefault="00E072B3" w:rsidP="00597973">
          <w:pPr>
            <w:spacing w:after="0" w:line="240" w:lineRule="auto"/>
            <w:jc w:val="center"/>
            <w:rPr>
              <w:rFonts w:ascii="Cambria" w:eastAsia="Times New Roman" w:hAnsi="Cambria" w:cs="Times New Roman"/>
              <w:b/>
              <w:sz w:val="44"/>
              <w:szCs w:val="44"/>
              <w:u w:val="single"/>
              <w:lang w:eastAsia="bg-BG"/>
            </w:rPr>
          </w:pPr>
          <w:r w:rsidRPr="00597973">
            <w:rPr>
              <w:rFonts w:ascii="Cambria" w:eastAsia="Times New Roman" w:hAnsi="Cambria" w:cs="Times New Roman"/>
              <w:b/>
              <w:sz w:val="44"/>
              <w:szCs w:val="44"/>
              <w:u w:val="single"/>
              <w:lang w:eastAsia="bg-BG"/>
            </w:rPr>
            <w:t>ОБЩИНА РАКОВСКИ, ОБЛАСТ ПЛОВДИВ</w:t>
          </w:r>
        </w:p>
        <w:p w:rsidR="00E072B3" w:rsidRPr="00597973" w:rsidRDefault="00E072B3" w:rsidP="00597973">
          <w:pPr>
            <w:spacing w:after="0" w:line="240" w:lineRule="auto"/>
            <w:jc w:val="center"/>
            <w:rPr>
              <w:rFonts w:ascii="Times New Roman" w:eastAsia="Times New Roman" w:hAnsi="Times New Roman" w:cs="Times New Roman"/>
              <w:lang w:eastAsia="bg-BG"/>
            </w:rPr>
          </w:pPr>
          <w:r w:rsidRPr="00597973">
            <w:rPr>
              <w:rFonts w:ascii="Cambria" w:eastAsia="Times New Roman" w:hAnsi="Cambria" w:cs="Times New Roman"/>
              <w:lang w:eastAsia="bg-BG"/>
            </w:rPr>
            <w:t>п.к. 4150, пл. „България” № 1, тел. 03151/2260, факс: 03151/2361, e-mail: oa@rakovski.bg</w:t>
          </w:r>
        </w:p>
      </w:tc>
    </w:tr>
  </w:tbl>
  <w:p w:rsidR="00E072B3" w:rsidRDefault="00E07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v:imagedata r:id="rId1" o:title="Icon_CS 2"/>
      </v:shape>
    </w:pict>
  </w:numPicBullet>
  <w:numPicBullet w:numPicBulletId="1">
    <w:pict>
      <v:shape id="_x0000_i1027" type="#_x0000_t75" style="width:11.25pt;height:11.25pt" o:bullet="t">
        <v:imagedata r:id="rId2" o:title="mso3815"/>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742318"/>
    <w:multiLevelType w:val="hybridMultilevel"/>
    <w:tmpl w:val="A246CBBC"/>
    <w:lvl w:ilvl="0" w:tplc="CA8A833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nsid w:val="124B01B3"/>
    <w:multiLevelType w:val="hybridMultilevel"/>
    <w:tmpl w:val="AA7E4862"/>
    <w:lvl w:ilvl="0" w:tplc="04020007">
      <w:start w:val="1"/>
      <w:numFmt w:val="bullet"/>
      <w:lvlText w:val=""/>
      <w:lvlPicBulletId w:val="1"/>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vanish w:val="0"/>
        <w:color w:val="auto"/>
        <w:u w:val="none"/>
        <w:effect w:val="none"/>
        <w:vertAlign w:val="baseline"/>
      </w:rPr>
    </w:lvl>
  </w:abstractNum>
  <w:abstractNum w:abstractNumId="8">
    <w:nsid w:val="1DC42DBA"/>
    <w:multiLevelType w:val="hybridMultilevel"/>
    <w:tmpl w:val="3FBEB588"/>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098147C"/>
    <w:multiLevelType w:val="hybridMultilevel"/>
    <w:tmpl w:val="A81CC13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5D44D1"/>
    <w:multiLevelType w:val="hybridMultilevel"/>
    <w:tmpl w:val="9232ED14"/>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38CD45E4"/>
    <w:multiLevelType w:val="hybridMultilevel"/>
    <w:tmpl w:val="3F9460E0"/>
    <w:lvl w:ilvl="0" w:tplc="C764E45A">
      <w:start w:val="1"/>
      <w:numFmt w:val="bullet"/>
      <w:lvlText w:val=""/>
      <w:lvlJc w:val="left"/>
      <w:pPr>
        <w:ind w:left="1287" w:hanging="360"/>
      </w:pPr>
      <w:rPr>
        <w:rFonts w:ascii="Wingdings 3" w:hAnsi="Wingdings 3" w:hint="default"/>
        <w:color w:val="auto"/>
        <w:sz w:val="28"/>
      </w:rPr>
    </w:lvl>
    <w:lvl w:ilvl="1" w:tplc="04020003" w:tentative="1">
      <w:start w:val="1"/>
      <w:numFmt w:val="bullet"/>
      <w:lvlText w:val="o"/>
      <w:lvlJc w:val="left"/>
      <w:pPr>
        <w:ind w:left="2007" w:hanging="360"/>
      </w:pPr>
      <w:rPr>
        <w:rFonts w:ascii="Courier New" w:hAnsi="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3B556B4D"/>
    <w:multiLevelType w:val="hybridMultilevel"/>
    <w:tmpl w:val="76308A06"/>
    <w:lvl w:ilvl="0" w:tplc="04020001">
      <w:start w:val="1"/>
      <w:numFmt w:val="bullet"/>
      <w:lvlText w:val=""/>
      <w:lvlJc w:val="left"/>
      <w:pPr>
        <w:ind w:left="1371" w:hanging="360"/>
      </w:pPr>
      <w:rPr>
        <w:rFonts w:ascii="Symbol" w:hAnsi="Symbol" w:hint="default"/>
      </w:rPr>
    </w:lvl>
    <w:lvl w:ilvl="1" w:tplc="04020003" w:tentative="1">
      <w:start w:val="1"/>
      <w:numFmt w:val="bullet"/>
      <w:lvlText w:val="o"/>
      <w:lvlJc w:val="left"/>
      <w:pPr>
        <w:ind w:left="2091" w:hanging="360"/>
      </w:pPr>
      <w:rPr>
        <w:rFonts w:ascii="Courier New" w:hAnsi="Courier New" w:cs="Courier New" w:hint="default"/>
      </w:rPr>
    </w:lvl>
    <w:lvl w:ilvl="2" w:tplc="04020005" w:tentative="1">
      <w:start w:val="1"/>
      <w:numFmt w:val="bullet"/>
      <w:lvlText w:val=""/>
      <w:lvlJc w:val="left"/>
      <w:pPr>
        <w:ind w:left="2811" w:hanging="360"/>
      </w:pPr>
      <w:rPr>
        <w:rFonts w:ascii="Wingdings" w:hAnsi="Wingdings" w:hint="default"/>
      </w:rPr>
    </w:lvl>
    <w:lvl w:ilvl="3" w:tplc="04020001" w:tentative="1">
      <w:start w:val="1"/>
      <w:numFmt w:val="bullet"/>
      <w:lvlText w:val=""/>
      <w:lvlJc w:val="left"/>
      <w:pPr>
        <w:ind w:left="3531" w:hanging="360"/>
      </w:pPr>
      <w:rPr>
        <w:rFonts w:ascii="Symbol" w:hAnsi="Symbol" w:hint="default"/>
      </w:rPr>
    </w:lvl>
    <w:lvl w:ilvl="4" w:tplc="04020003" w:tentative="1">
      <w:start w:val="1"/>
      <w:numFmt w:val="bullet"/>
      <w:lvlText w:val="o"/>
      <w:lvlJc w:val="left"/>
      <w:pPr>
        <w:ind w:left="4251" w:hanging="360"/>
      </w:pPr>
      <w:rPr>
        <w:rFonts w:ascii="Courier New" w:hAnsi="Courier New" w:cs="Courier New" w:hint="default"/>
      </w:rPr>
    </w:lvl>
    <w:lvl w:ilvl="5" w:tplc="04020005" w:tentative="1">
      <w:start w:val="1"/>
      <w:numFmt w:val="bullet"/>
      <w:lvlText w:val=""/>
      <w:lvlJc w:val="left"/>
      <w:pPr>
        <w:ind w:left="4971" w:hanging="360"/>
      </w:pPr>
      <w:rPr>
        <w:rFonts w:ascii="Wingdings" w:hAnsi="Wingdings" w:hint="default"/>
      </w:rPr>
    </w:lvl>
    <w:lvl w:ilvl="6" w:tplc="04020001" w:tentative="1">
      <w:start w:val="1"/>
      <w:numFmt w:val="bullet"/>
      <w:lvlText w:val=""/>
      <w:lvlJc w:val="left"/>
      <w:pPr>
        <w:ind w:left="5691" w:hanging="360"/>
      </w:pPr>
      <w:rPr>
        <w:rFonts w:ascii="Symbol" w:hAnsi="Symbol" w:hint="default"/>
      </w:rPr>
    </w:lvl>
    <w:lvl w:ilvl="7" w:tplc="04020003" w:tentative="1">
      <w:start w:val="1"/>
      <w:numFmt w:val="bullet"/>
      <w:lvlText w:val="o"/>
      <w:lvlJc w:val="left"/>
      <w:pPr>
        <w:ind w:left="6411" w:hanging="360"/>
      </w:pPr>
      <w:rPr>
        <w:rFonts w:ascii="Courier New" w:hAnsi="Courier New" w:cs="Courier New" w:hint="default"/>
      </w:rPr>
    </w:lvl>
    <w:lvl w:ilvl="8" w:tplc="04020005" w:tentative="1">
      <w:start w:val="1"/>
      <w:numFmt w:val="bullet"/>
      <w:lvlText w:val=""/>
      <w:lvlJc w:val="left"/>
      <w:pPr>
        <w:ind w:left="7131" w:hanging="360"/>
      </w:pPr>
      <w:rPr>
        <w:rFonts w:ascii="Wingdings" w:hAnsi="Wingdings" w:hint="default"/>
      </w:rPr>
    </w:lvl>
  </w:abstractNum>
  <w:abstractNum w:abstractNumId="15">
    <w:nsid w:val="3C110B4A"/>
    <w:multiLevelType w:val="hybridMultilevel"/>
    <w:tmpl w:val="A64C3996"/>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nsid w:val="432E0CBE"/>
    <w:multiLevelType w:val="hybridMultilevel"/>
    <w:tmpl w:val="17D8427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477C1822"/>
    <w:multiLevelType w:val="hybridMultilevel"/>
    <w:tmpl w:val="E7C282D8"/>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49C41AC2"/>
    <w:multiLevelType w:val="hybridMultilevel"/>
    <w:tmpl w:val="818EB1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BBB1A2B"/>
    <w:multiLevelType w:val="hybridMultilevel"/>
    <w:tmpl w:val="FBC077A8"/>
    <w:lvl w:ilvl="0" w:tplc="04020007">
      <w:start w:val="1"/>
      <w:numFmt w:val="bullet"/>
      <w:lvlText w:val=""/>
      <w:lvlPicBulletId w:val="1"/>
      <w:lvlJc w:val="left"/>
      <w:pPr>
        <w:ind w:left="1440" w:hanging="360"/>
      </w:pPr>
      <w:rPr>
        <w:rFonts w:ascii="Symbol" w:hAnsi="Symbol"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C97047"/>
    <w:multiLevelType w:val="hybridMultilevel"/>
    <w:tmpl w:val="6590CCC6"/>
    <w:lvl w:ilvl="0" w:tplc="2786BBE0">
      <w:start w:val="1"/>
      <w:numFmt w:val="bullet"/>
      <w:lvlText w:val=""/>
      <w:lvlJc w:val="left"/>
      <w:pPr>
        <w:ind w:left="720" w:hanging="360"/>
      </w:pPr>
      <w:rPr>
        <w:rFonts w:ascii="Wingdings" w:hAnsi="Wingdings"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6">
    <w:nsid w:val="51F90854"/>
    <w:multiLevelType w:val="hybridMultilevel"/>
    <w:tmpl w:val="660A16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3872A88"/>
    <w:multiLevelType w:val="hybridMultilevel"/>
    <w:tmpl w:val="C534EEBE"/>
    <w:lvl w:ilvl="0" w:tplc="04020001">
      <w:start w:val="1"/>
      <w:numFmt w:val="bullet"/>
      <w:lvlText w:val=""/>
      <w:lvlJc w:val="left"/>
      <w:pPr>
        <w:ind w:left="1371" w:hanging="360"/>
      </w:pPr>
      <w:rPr>
        <w:rFonts w:ascii="Symbol" w:hAnsi="Symbol" w:hint="default"/>
      </w:rPr>
    </w:lvl>
    <w:lvl w:ilvl="1" w:tplc="04020003" w:tentative="1">
      <w:start w:val="1"/>
      <w:numFmt w:val="bullet"/>
      <w:lvlText w:val="o"/>
      <w:lvlJc w:val="left"/>
      <w:pPr>
        <w:ind w:left="2091" w:hanging="360"/>
      </w:pPr>
      <w:rPr>
        <w:rFonts w:ascii="Courier New" w:hAnsi="Courier New" w:cs="Courier New" w:hint="default"/>
      </w:rPr>
    </w:lvl>
    <w:lvl w:ilvl="2" w:tplc="04020005" w:tentative="1">
      <w:start w:val="1"/>
      <w:numFmt w:val="bullet"/>
      <w:lvlText w:val=""/>
      <w:lvlJc w:val="left"/>
      <w:pPr>
        <w:ind w:left="2811" w:hanging="360"/>
      </w:pPr>
      <w:rPr>
        <w:rFonts w:ascii="Wingdings" w:hAnsi="Wingdings" w:hint="default"/>
      </w:rPr>
    </w:lvl>
    <w:lvl w:ilvl="3" w:tplc="04020001" w:tentative="1">
      <w:start w:val="1"/>
      <w:numFmt w:val="bullet"/>
      <w:lvlText w:val=""/>
      <w:lvlJc w:val="left"/>
      <w:pPr>
        <w:ind w:left="3531" w:hanging="360"/>
      </w:pPr>
      <w:rPr>
        <w:rFonts w:ascii="Symbol" w:hAnsi="Symbol" w:hint="default"/>
      </w:rPr>
    </w:lvl>
    <w:lvl w:ilvl="4" w:tplc="04020003" w:tentative="1">
      <w:start w:val="1"/>
      <w:numFmt w:val="bullet"/>
      <w:lvlText w:val="o"/>
      <w:lvlJc w:val="left"/>
      <w:pPr>
        <w:ind w:left="4251" w:hanging="360"/>
      </w:pPr>
      <w:rPr>
        <w:rFonts w:ascii="Courier New" w:hAnsi="Courier New" w:cs="Courier New" w:hint="default"/>
      </w:rPr>
    </w:lvl>
    <w:lvl w:ilvl="5" w:tplc="04020005" w:tentative="1">
      <w:start w:val="1"/>
      <w:numFmt w:val="bullet"/>
      <w:lvlText w:val=""/>
      <w:lvlJc w:val="left"/>
      <w:pPr>
        <w:ind w:left="4971" w:hanging="360"/>
      </w:pPr>
      <w:rPr>
        <w:rFonts w:ascii="Wingdings" w:hAnsi="Wingdings" w:hint="default"/>
      </w:rPr>
    </w:lvl>
    <w:lvl w:ilvl="6" w:tplc="04020001" w:tentative="1">
      <w:start w:val="1"/>
      <w:numFmt w:val="bullet"/>
      <w:lvlText w:val=""/>
      <w:lvlJc w:val="left"/>
      <w:pPr>
        <w:ind w:left="5691" w:hanging="360"/>
      </w:pPr>
      <w:rPr>
        <w:rFonts w:ascii="Symbol" w:hAnsi="Symbol" w:hint="default"/>
      </w:rPr>
    </w:lvl>
    <w:lvl w:ilvl="7" w:tplc="04020003" w:tentative="1">
      <w:start w:val="1"/>
      <w:numFmt w:val="bullet"/>
      <w:lvlText w:val="o"/>
      <w:lvlJc w:val="left"/>
      <w:pPr>
        <w:ind w:left="6411" w:hanging="360"/>
      </w:pPr>
      <w:rPr>
        <w:rFonts w:ascii="Courier New" w:hAnsi="Courier New" w:cs="Courier New" w:hint="default"/>
      </w:rPr>
    </w:lvl>
    <w:lvl w:ilvl="8" w:tplc="04020005" w:tentative="1">
      <w:start w:val="1"/>
      <w:numFmt w:val="bullet"/>
      <w:lvlText w:val=""/>
      <w:lvlJc w:val="left"/>
      <w:pPr>
        <w:ind w:left="7131" w:hanging="360"/>
      </w:pPr>
      <w:rPr>
        <w:rFonts w:ascii="Wingdings" w:hAnsi="Wingdings" w:hint="default"/>
      </w:rPr>
    </w:lvl>
  </w:abstractNum>
  <w:abstractNum w:abstractNumId="28">
    <w:nsid w:val="5656675C"/>
    <w:multiLevelType w:val="hybridMultilevel"/>
    <w:tmpl w:val="FCB67402"/>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A9F439F"/>
    <w:multiLevelType w:val="hybridMultilevel"/>
    <w:tmpl w:val="BC1AAEBC"/>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1">
    <w:nsid w:val="5B602A87"/>
    <w:multiLevelType w:val="hybridMultilevel"/>
    <w:tmpl w:val="8CE8446E"/>
    <w:lvl w:ilvl="0" w:tplc="04020001">
      <w:start w:val="1"/>
      <w:numFmt w:val="bullet"/>
      <w:lvlText w:val=""/>
      <w:lvlJc w:val="left"/>
      <w:pPr>
        <w:ind w:left="2007" w:hanging="360"/>
      </w:pPr>
      <w:rPr>
        <w:rFonts w:ascii="Symbol" w:hAnsi="Symbol"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4">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674758A3"/>
    <w:multiLevelType w:val="hybridMultilevel"/>
    <w:tmpl w:val="733C57B2"/>
    <w:lvl w:ilvl="0" w:tplc="0402000D">
      <w:start w:val="2"/>
      <w:numFmt w:val="bullet"/>
      <w:lvlText w:val="-"/>
      <w:lvlJc w:val="left"/>
      <w:pPr>
        <w:ind w:left="1200" w:hanging="360"/>
      </w:pPr>
      <w:rPr>
        <w:rFonts w:ascii="Times New Roman" w:eastAsia="Times New Roman" w:hAnsi="Times New Roman" w:cs="Times New Roman"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36">
    <w:nsid w:val="6F892744"/>
    <w:multiLevelType w:val="hybridMultilevel"/>
    <w:tmpl w:val="47E2F6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0"/>
  </w:num>
  <w:num w:numId="4">
    <w:abstractNumId w:val="4"/>
  </w:num>
  <w:num w:numId="5">
    <w:abstractNumId w:val="33"/>
  </w:num>
  <w:num w:numId="6">
    <w:abstractNumId w:val="1"/>
  </w:num>
  <w:num w:numId="7">
    <w:abstractNumId w:val="0"/>
  </w:num>
  <w:num w:numId="8">
    <w:abstractNumId w:val="2"/>
  </w:num>
  <w:num w:numId="9">
    <w:abstractNumId w:val="35"/>
  </w:num>
  <w:num w:numId="10">
    <w:abstractNumId w:val="15"/>
  </w:num>
  <w:num w:numId="11">
    <w:abstractNumId w:val="22"/>
  </w:num>
  <w:num w:numId="12">
    <w:abstractNumId w:val="12"/>
  </w:num>
  <w:num w:numId="13">
    <w:abstractNumId w:val="18"/>
  </w:num>
  <w:num w:numId="14">
    <w:abstractNumId w:val="32"/>
    <w:lvlOverride w:ilvl="0">
      <w:startOverride w:val="1"/>
    </w:lvlOverride>
  </w:num>
  <w:num w:numId="15">
    <w:abstractNumId w:val="16"/>
    <w:lvlOverride w:ilvl="0">
      <w:startOverride w:val="1"/>
    </w:lvlOverride>
  </w:num>
  <w:num w:numId="16">
    <w:abstractNumId w:val="10"/>
  </w:num>
  <w:num w:numId="17">
    <w:abstractNumId w:val="30"/>
  </w:num>
  <w:num w:numId="18">
    <w:abstractNumId w:val="24"/>
  </w:num>
  <w:num w:numId="19">
    <w:abstractNumId w:val="28"/>
  </w:num>
  <w:num w:numId="20">
    <w:abstractNumId w:val="34"/>
  </w:num>
  <w:num w:numId="21">
    <w:abstractNumId w:val="25"/>
  </w:num>
  <w:num w:numId="22">
    <w:abstractNumId w:val="5"/>
  </w:num>
  <w:num w:numId="23">
    <w:abstractNumId w:val="3"/>
  </w:num>
  <w:num w:numId="24">
    <w:abstractNumId w:val="31"/>
  </w:num>
  <w:num w:numId="25">
    <w:abstractNumId w:val="27"/>
  </w:num>
  <w:num w:numId="26">
    <w:abstractNumId w:val="14"/>
  </w:num>
  <w:num w:numId="27">
    <w:abstractNumId w:val="21"/>
  </w:num>
  <w:num w:numId="28">
    <w:abstractNumId w:val="36"/>
  </w:num>
  <w:num w:numId="29">
    <w:abstractNumId w:val="11"/>
  </w:num>
  <w:num w:numId="30">
    <w:abstractNumId w:val="29"/>
  </w:num>
  <w:num w:numId="31">
    <w:abstractNumId w:val="23"/>
  </w:num>
  <w:num w:numId="32">
    <w:abstractNumId w:val="19"/>
  </w:num>
  <w:num w:numId="33">
    <w:abstractNumId w:val="8"/>
  </w:num>
  <w:num w:numId="34">
    <w:abstractNumId w:val="17"/>
  </w:num>
  <w:num w:numId="35">
    <w:abstractNumId w:val="26"/>
  </w:num>
  <w:num w:numId="36">
    <w:abstractNumId w:val="9"/>
  </w:num>
  <w:num w:numId="3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2B1E"/>
    <w:rsid w:val="000040B8"/>
    <w:rsid w:val="00004383"/>
    <w:rsid w:val="0001246D"/>
    <w:rsid w:val="00013154"/>
    <w:rsid w:val="00013D93"/>
    <w:rsid w:val="000156CB"/>
    <w:rsid w:val="000166E2"/>
    <w:rsid w:val="000169DC"/>
    <w:rsid w:val="000174DD"/>
    <w:rsid w:val="000206D3"/>
    <w:rsid w:val="00021051"/>
    <w:rsid w:val="000220C7"/>
    <w:rsid w:val="000236D7"/>
    <w:rsid w:val="00024221"/>
    <w:rsid w:val="000248AF"/>
    <w:rsid w:val="000278AB"/>
    <w:rsid w:val="0003015F"/>
    <w:rsid w:val="000314DF"/>
    <w:rsid w:val="000318B1"/>
    <w:rsid w:val="0003332B"/>
    <w:rsid w:val="00033C27"/>
    <w:rsid w:val="00034CBE"/>
    <w:rsid w:val="00034DD5"/>
    <w:rsid w:val="000368DB"/>
    <w:rsid w:val="00040EE8"/>
    <w:rsid w:val="00042121"/>
    <w:rsid w:val="0004382D"/>
    <w:rsid w:val="00043864"/>
    <w:rsid w:val="00044FE2"/>
    <w:rsid w:val="00045E94"/>
    <w:rsid w:val="0005454D"/>
    <w:rsid w:val="000552CF"/>
    <w:rsid w:val="00055F3E"/>
    <w:rsid w:val="00056FFA"/>
    <w:rsid w:val="00057469"/>
    <w:rsid w:val="00057DD1"/>
    <w:rsid w:val="00061127"/>
    <w:rsid w:val="00061538"/>
    <w:rsid w:val="000626FA"/>
    <w:rsid w:val="00065CDD"/>
    <w:rsid w:val="00067A96"/>
    <w:rsid w:val="00070E0E"/>
    <w:rsid w:val="00072114"/>
    <w:rsid w:val="00074B40"/>
    <w:rsid w:val="00074B50"/>
    <w:rsid w:val="000752D0"/>
    <w:rsid w:val="000766AD"/>
    <w:rsid w:val="00076E04"/>
    <w:rsid w:val="00077878"/>
    <w:rsid w:val="00081C21"/>
    <w:rsid w:val="00084B00"/>
    <w:rsid w:val="00085A9C"/>
    <w:rsid w:val="0008762D"/>
    <w:rsid w:val="00092020"/>
    <w:rsid w:val="0009369F"/>
    <w:rsid w:val="00093C6E"/>
    <w:rsid w:val="00094726"/>
    <w:rsid w:val="000960AA"/>
    <w:rsid w:val="00096C05"/>
    <w:rsid w:val="000A1EA1"/>
    <w:rsid w:val="000A3306"/>
    <w:rsid w:val="000A3DBF"/>
    <w:rsid w:val="000A41F1"/>
    <w:rsid w:val="000A480D"/>
    <w:rsid w:val="000A48C2"/>
    <w:rsid w:val="000A4E56"/>
    <w:rsid w:val="000A5F19"/>
    <w:rsid w:val="000A66C3"/>
    <w:rsid w:val="000A7384"/>
    <w:rsid w:val="000B017F"/>
    <w:rsid w:val="000B094A"/>
    <w:rsid w:val="000B2F27"/>
    <w:rsid w:val="000B3825"/>
    <w:rsid w:val="000B3E82"/>
    <w:rsid w:val="000B5D33"/>
    <w:rsid w:val="000C16F7"/>
    <w:rsid w:val="000C19F6"/>
    <w:rsid w:val="000C37CA"/>
    <w:rsid w:val="000D04C8"/>
    <w:rsid w:val="000D1F1E"/>
    <w:rsid w:val="000D249F"/>
    <w:rsid w:val="000D2502"/>
    <w:rsid w:val="000D32EB"/>
    <w:rsid w:val="000D3AF1"/>
    <w:rsid w:val="000D3BC4"/>
    <w:rsid w:val="000D4064"/>
    <w:rsid w:val="000D4F8F"/>
    <w:rsid w:val="000D662B"/>
    <w:rsid w:val="000D6CEB"/>
    <w:rsid w:val="000D6EC2"/>
    <w:rsid w:val="000D7700"/>
    <w:rsid w:val="000E0A10"/>
    <w:rsid w:val="000E294D"/>
    <w:rsid w:val="000E2D63"/>
    <w:rsid w:val="000E4F2F"/>
    <w:rsid w:val="000E59FB"/>
    <w:rsid w:val="000E7513"/>
    <w:rsid w:val="000F0879"/>
    <w:rsid w:val="000F1073"/>
    <w:rsid w:val="000F5884"/>
    <w:rsid w:val="000F61F6"/>
    <w:rsid w:val="000F6985"/>
    <w:rsid w:val="001003CE"/>
    <w:rsid w:val="001049FB"/>
    <w:rsid w:val="00105623"/>
    <w:rsid w:val="00110758"/>
    <w:rsid w:val="00110842"/>
    <w:rsid w:val="001130DC"/>
    <w:rsid w:val="00113B23"/>
    <w:rsid w:val="00113EC2"/>
    <w:rsid w:val="00114615"/>
    <w:rsid w:val="00114E5D"/>
    <w:rsid w:val="0011605C"/>
    <w:rsid w:val="00116328"/>
    <w:rsid w:val="00117C56"/>
    <w:rsid w:val="00117C67"/>
    <w:rsid w:val="0012027D"/>
    <w:rsid w:val="001207A7"/>
    <w:rsid w:val="001225D0"/>
    <w:rsid w:val="00122FC9"/>
    <w:rsid w:val="0012722B"/>
    <w:rsid w:val="001272DF"/>
    <w:rsid w:val="00131E98"/>
    <w:rsid w:val="00131EAB"/>
    <w:rsid w:val="001329FE"/>
    <w:rsid w:val="001342A6"/>
    <w:rsid w:val="00134F60"/>
    <w:rsid w:val="00140FF7"/>
    <w:rsid w:val="001413A0"/>
    <w:rsid w:val="00142311"/>
    <w:rsid w:val="00145FF7"/>
    <w:rsid w:val="001479F8"/>
    <w:rsid w:val="001521C5"/>
    <w:rsid w:val="00152994"/>
    <w:rsid w:val="00152DB7"/>
    <w:rsid w:val="00153E8D"/>
    <w:rsid w:val="001541ED"/>
    <w:rsid w:val="0015493F"/>
    <w:rsid w:val="00155055"/>
    <w:rsid w:val="00155999"/>
    <w:rsid w:val="001633D6"/>
    <w:rsid w:val="00164968"/>
    <w:rsid w:val="00164E78"/>
    <w:rsid w:val="0016651C"/>
    <w:rsid w:val="00166E81"/>
    <w:rsid w:val="001676E2"/>
    <w:rsid w:val="00167800"/>
    <w:rsid w:val="00167FB7"/>
    <w:rsid w:val="001703CC"/>
    <w:rsid w:val="001704D9"/>
    <w:rsid w:val="00175696"/>
    <w:rsid w:val="00176A4C"/>
    <w:rsid w:val="00177FDC"/>
    <w:rsid w:val="001818E6"/>
    <w:rsid w:val="00181C24"/>
    <w:rsid w:val="00181D04"/>
    <w:rsid w:val="00182B1B"/>
    <w:rsid w:val="00182EF4"/>
    <w:rsid w:val="00184EC2"/>
    <w:rsid w:val="00186152"/>
    <w:rsid w:val="00186520"/>
    <w:rsid w:val="0018663D"/>
    <w:rsid w:val="00186975"/>
    <w:rsid w:val="00190AEA"/>
    <w:rsid w:val="0019187F"/>
    <w:rsid w:val="00192985"/>
    <w:rsid w:val="00192CDD"/>
    <w:rsid w:val="00193126"/>
    <w:rsid w:val="001941A7"/>
    <w:rsid w:val="0019454E"/>
    <w:rsid w:val="00194DD6"/>
    <w:rsid w:val="001951F1"/>
    <w:rsid w:val="001959FA"/>
    <w:rsid w:val="00195F5B"/>
    <w:rsid w:val="001963D7"/>
    <w:rsid w:val="001A2299"/>
    <w:rsid w:val="001A4547"/>
    <w:rsid w:val="001A64E4"/>
    <w:rsid w:val="001B108D"/>
    <w:rsid w:val="001B2CE0"/>
    <w:rsid w:val="001B683F"/>
    <w:rsid w:val="001B7323"/>
    <w:rsid w:val="001C10F3"/>
    <w:rsid w:val="001C1EC7"/>
    <w:rsid w:val="001C315D"/>
    <w:rsid w:val="001C326C"/>
    <w:rsid w:val="001C4128"/>
    <w:rsid w:val="001C44A6"/>
    <w:rsid w:val="001C45A5"/>
    <w:rsid w:val="001C54BD"/>
    <w:rsid w:val="001C67DE"/>
    <w:rsid w:val="001C6851"/>
    <w:rsid w:val="001C6E2B"/>
    <w:rsid w:val="001C7868"/>
    <w:rsid w:val="001D0CFC"/>
    <w:rsid w:val="001D3C8B"/>
    <w:rsid w:val="001D4BAC"/>
    <w:rsid w:val="001D4DCE"/>
    <w:rsid w:val="001D5E49"/>
    <w:rsid w:val="001D6AE3"/>
    <w:rsid w:val="001D6ED5"/>
    <w:rsid w:val="001D6FAE"/>
    <w:rsid w:val="001D73BE"/>
    <w:rsid w:val="001D740D"/>
    <w:rsid w:val="001E090A"/>
    <w:rsid w:val="001E1039"/>
    <w:rsid w:val="001E2D90"/>
    <w:rsid w:val="001E68ED"/>
    <w:rsid w:val="001E6DAF"/>
    <w:rsid w:val="001E7FD5"/>
    <w:rsid w:val="001F00A9"/>
    <w:rsid w:val="001F06C3"/>
    <w:rsid w:val="001F3267"/>
    <w:rsid w:val="001F4083"/>
    <w:rsid w:val="001F4171"/>
    <w:rsid w:val="001F4CC9"/>
    <w:rsid w:val="001F5826"/>
    <w:rsid w:val="001F59B3"/>
    <w:rsid w:val="001F6699"/>
    <w:rsid w:val="001F66B8"/>
    <w:rsid w:val="001F7073"/>
    <w:rsid w:val="001F7E00"/>
    <w:rsid w:val="00200B46"/>
    <w:rsid w:val="00202B57"/>
    <w:rsid w:val="00203D47"/>
    <w:rsid w:val="002047FB"/>
    <w:rsid w:val="0020568B"/>
    <w:rsid w:val="002056A2"/>
    <w:rsid w:val="002076EC"/>
    <w:rsid w:val="00210348"/>
    <w:rsid w:val="00210436"/>
    <w:rsid w:val="002107D0"/>
    <w:rsid w:val="00210C1A"/>
    <w:rsid w:val="0021166D"/>
    <w:rsid w:val="00211DBE"/>
    <w:rsid w:val="002136A1"/>
    <w:rsid w:val="002223D2"/>
    <w:rsid w:val="002223FF"/>
    <w:rsid w:val="0022346C"/>
    <w:rsid w:val="0022504F"/>
    <w:rsid w:val="002271AE"/>
    <w:rsid w:val="00227945"/>
    <w:rsid w:val="0023128C"/>
    <w:rsid w:val="00231B0D"/>
    <w:rsid w:val="00241434"/>
    <w:rsid w:val="002448A0"/>
    <w:rsid w:val="00244C63"/>
    <w:rsid w:val="00245EB1"/>
    <w:rsid w:val="002469AA"/>
    <w:rsid w:val="00247AE5"/>
    <w:rsid w:val="002501D6"/>
    <w:rsid w:val="00250D23"/>
    <w:rsid w:val="00250EBE"/>
    <w:rsid w:val="002512AB"/>
    <w:rsid w:val="00252537"/>
    <w:rsid w:val="002525CD"/>
    <w:rsid w:val="002534ED"/>
    <w:rsid w:val="00253B4B"/>
    <w:rsid w:val="00253FAC"/>
    <w:rsid w:val="0025512D"/>
    <w:rsid w:val="002567B4"/>
    <w:rsid w:val="00257E08"/>
    <w:rsid w:val="002606C7"/>
    <w:rsid w:val="0026075F"/>
    <w:rsid w:val="00261D34"/>
    <w:rsid w:val="00261F81"/>
    <w:rsid w:val="002626B7"/>
    <w:rsid w:val="00264FE1"/>
    <w:rsid w:val="002651BE"/>
    <w:rsid w:val="00265914"/>
    <w:rsid w:val="00270C84"/>
    <w:rsid w:val="00275E74"/>
    <w:rsid w:val="002767B4"/>
    <w:rsid w:val="00277736"/>
    <w:rsid w:val="00280BFA"/>
    <w:rsid w:val="00281271"/>
    <w:rsid w:val="002813B1"/>
    <w:rsid w:val="0028200E"/>
    <w:rsid w:val="00283823"/>
    <w:rsid w:val="0028779C"/>
    <w:rsid w:val="00290856"/>
    <w:rsid w:val="00292CBC"/>
    <w:rsid w:val="0029339C"/>
    <w:rsid w:val="0029430C"/>
    <w:rsid w:val="002948C3"/>
    <w:rsid w:val="002A0986"/>
    <w:rsid w:val="002A0D50"/>
    <w:rsid w:val="002A40CA"/>
    <w:rsid w:val="002A4F1D"/>
    <w:rsid w:val="002A555A"/>
    <w:rsid w:val="002B01EE"/>
    <w:rsid w:val="002B06DF"/>
    <w:rsid w:val="002B0767"/>
    <w:rsid w:val="002B0A02"/>
    <w:rsid w:val="002B4881"/>
    <w:rsid w:val="002B4B9D"/>
    <w:rsid w:val="002B509F"/>
    <w:rsid w:val="002B5C6A"/>
    <w:rsid w:val="002C0E14"/>
    <w:rsid w:val="002C1C3F"/>
    <w:rsid w:val="002C2D12"/>
    <w:rsid w:val="002C4B5F"/>
    <w:rsid w:val="002C716C"/>
    <w:rsid w:val="002C718A"/>
    <w:rsid w:val="002C7E15"/>
    <w:rsid w:val="002D3DE2"/>
    <w:rsid w:val="002D3EEB"/>
    <w:rsid w:val="002D4956"/>
    <w:rsid w:val="002D543F"/>
    <w:rsid w:val="002D6F10"/>
    <w:rsid w:val="002E0460"/>
    <w:rsid w:val="002E0577"/>
    <w:rsid w:val="002E154C"/>
    <w:rsid w:val="002E20DF"/>
    <w:rsid w:val="002E28F2"/>
    <w:rsid w:val="002E2A3D"/>
    <w:rsid w:val="002E3151"/>
    <w:rsid w:val="002E3E40"/>
    <w:rsid w:val="002E3F88"/>
    <w:rsid w:val="002E5628"/>
    <w:rsid w:val="002E5CA4"/>
    <w:rsid w:val="002E5F28"/>
    <w:rsid w:val="002F0DBB"/>
    <w:rsid w:val="002F0E9D"/>
    <w:rsid w:val="002F1B97"/>
    <w:rsid w:val="002F5A61"/>
    <w:rsid w:val="002F5BCC"/>
    <w:rsid w:val="002F5E9B"/>
    <w:rsid w:val="002F66AA"/>
    <w:rsid w:val="002F69AC"/>
    <w:rsid w:val="002F6AD7"/>
    <w:rsid w:val="00300764"/>
    <w:rsid w:val="00301083"/>
    <w:rsid w:val="00302AF1"/>
    <w:rsid w:val="003036AD"/>
    <w:rsid w:val="00303758"/>
    <w:rsid w:val="00304A03"/>
    <w:rsid w:val="00305BE9"/>
    <w:rsid w:val="00306C01"/>
    <w:rsid w:val="003071E5"/>
    <w:rsid w:val="00307AE8"/>
    <w:rsid w:val="003100E4"/>
    <w:rsid w:val="00314B55"/>
    <w:rsid w:val="00315AE0"/>
    <w:rsid w:val="00315DDA"/>
    <w:rsid w:val="00315DFA"/>
    <w:rsid w:val="003168CD"/>
    <w:rsid w:val="00316F5E"/>
    <w:rsid w:val="00320137"/>
    <w:rsid w:val="00320B67"/>
    <w:rsid w:val="00321099"/>
    <w:rsid w:val="00321C5F"/>
    <w:rsid w:val="003253C0"/>
    <w:rsid w:val="00326E19"/>
    <w:rsid w:val="00330473"/>
    <w:rsid w:val="00332457"/>
    <w:rsid w:val="003342BA"/>
    <w:rsid w:val="00335A13"/>
    <w:rsid w:val="003377A1"/>
    <w:rsid w:val="00337C02"/>
    <w:rsid w:val="0034084A"/>
    <w:rsid w:val="00344A02"/>
    <w:rsid w:val="003501B5"/>
    <w:rsid w:val="00354816"/>
    <w:rsid w:val="00356834"/>
    <w:rsid w:val="003569ED"/>
    <w:rsid w:val="00361620"/>
    <w:rsid w:val="00361CD2"/>
    <w:rsid w:val="00364CBE"/>
    <w:rsid w:val="00365FF6"/>
    <w:rsid w:val="003679F1"/>
    <w:rsid w:val="00370C1C"/>
    <w:rsid w:val="00371EBE"/>
    <w:rsid w:val="003729FD"/>
    <w:rsid w:val="003758B8"/>
    <w:rsid w:val="00377707"/>
    <w:rsid w:val="003833D1"/>
    <w:rsid w:val="003855A6"/>
    <w:rsid w:val="00386291"/>
    <w:rsid w:val="0039071C"/>
    <w:rsid w:val="00393C66"/>
    <w:rsid w:val="00394728"/>
    <w:rsid w:val="00396186"/>
    <w:rsid w:val="00396591"/>
    <w:rsid w:val="003A01BD"/>
    <w:rsid w:val="003A1934"/>
    <w:rsid w:val="003A290D"/>
    <w:rsid w:val="003A372D"/>
    <w:rsid w:val="003A4309"/>
    <w:rsid w:val="003B06CE"/>
    <w:rsid w:val="003B1205"/>
    <w:rsid w:val="003B25EA"/>
    <w:rsid w:val="003B345E"/>
    <w:rsid w:val="003B3D10"/>
    <w:rsid w:val="003B501D"/>
    <w:rsid w:val="003B70B2"/>
    <w:rsid w:val="003C1AC9"/>
    <w:rsid w:val="003C33A3"/>
    <w:rsid w:val="003C71B2"/>
    <w:rsid w:val="003D0102"/>
    <w:rsid w:val="003D0C97"/>
    <w:rsid w:val="003D298C"/>
    <w:rsid w:val="003D3546"/>
    <w:rsid w:val="003D40CA"/>
    <w:rsid w:val="003E09B4"/>
    <w:rsid w:val="003E1376"/>
    <w:rsid w:val="003E28CF"/>
    <w:rsid w:val="003E3946"/>
    <w:rsid w:val="003E4EDA"/>
    <w:rsid w:val="003E5BF7"/>
    <w:rsid w:val="003E7B6A"/>
    <w:rsid w:val="003E7EEA"/>
    <w:rsid w:val="003F02DD"/>
    <w:rsid w:val="003F0B3A"/>
    <w:rsid w:val="003F45CB"/>
    <w:rsid w:val="003F4CD3"/>
    <w:rsid w:val="003F5A15"/>
    <w:rsid w:val="003F654C"/>
    <w:rsid w:val="003F7D11"/>
    <w:rsid w:val="00402F15"/>
    <w:rsid w:val="00404051"/>
    <w:rsid w:val="00404EAF"/>
    <w:rsid w:val="00405E50"/>
    <w:rsid w:val="004070C8"/>
    <w:rsid w:val="00407B29"/>
    <w:rsid w:val="00407B7F"/>
    <w:rsid w:val="00410773"/>
    <w:rsid w:val="00411FF5"/>
    <w:rsid w:val="00412A0D"/>
    <w:rsid w:val="00412A3B"/>
    <w:rsid w:val="00413111"/>
    <w:rsid w:val="00413E1B"/>
    <w:rsid w:val="004143AC"/>
    <w:rsid w:val="00416398"/>
    <w:rsid w:val="004163E9"/>
    <w:rsid w:val="004176C8"/>
    <w:rsid w:val="00421872"/>
    <w:rsid w:val="004219E3"/>
    <w:rsid w:val="00422024"/>
    <w:rsid w:val="00422945"/>
    <w:rsid w:val="00422A36"/>
    <w:rsid w:val="00422F27"/>
    <w:rsid w:val="0042479E"/>
    <w:rsid w:val="00424BC8"/>
    <w:rsid w:val="004256B7"/>
    <w:rsid w:val="00431CE8"/>
    <w:rsid w:val="00431F57"/>
    <w:rsid w:val="00434D7B"/>
    <w:rsid w:val="004355A5"/>
    <w:rsid w:val="00435B94"/>
    <w:rsid w:val="004376A9"/>
    <w:rsid w:val="004406BA"/>
    <w:rsid w:val="00440EF7"/>
    <w:rsid w:val="004433EA"/>
    <w:rsid w:val="004439CC"/>
    <w:rsid w:val="004459C8"/>
    <w:rsid w:val="004461EE"/>
    <w:rsid w:val="004511E1"/>
    <w:rsid w:val="00452D91"/>
    <w:rsid w:val="004575F7"/>
    <w:rsid w:val="00462E27"/>
    <w:rsid w:val="00463E33"/>
    <w:rsid w:val="00466F56"/>
    <w:rsid w:val="0046715D"/>
    <w:rsid w:val="00467CB5"/>
    <w:rsid w:val="00471187"/>
    <w:rsid w:val="00472222"/>
    <w:rsid w:val="00473E8B"/>
    <w:rsid w:val="004750E5"/>
    <w:rsid w:val="0047565A"/>
    <w:rsid w:val="00476164"/>
    <w:rsid w:val="0047657D"/>
    <w:rsid w:val="00476B6F"/>
    <w:rsid w:val="0048315E"/>
    <w:rsid w:val="00486B26"/>
    <w:rsid w:val="00486C1B"/>
    <w:rsid w:val="004913F5"/>
    <w:rsid w:val="00491665"/>
    <w:rsid w:val="00491683"/>
    <w:rsid w:val="00491B68"/>
    <w:rsid w:val="004930F7"/>
    <w:rsid w:val="00493910"/>
    <w:rsid w:val="004951F5"/>
    <w:rsid w:val="004964BB"/>
    <w:rsid w:val="004A08BE"/>
    <w:rsid w:val="004A3D44"/>
    <w:rsid w:val="004A4D4C"/>
    <w:rsid w:val="004A55C5"/>
    <w:rsid w:val="004B2272"/>
    <w:rsid w:val="004B2F7E"/>
    <w:rsid w:val="004B363F"/>
    <w:rsid w:val="004B3C7E"/>
    <w:rsid w:val="004B5180"/>
    <w:rsid w:val="004B5204"/>
    <w:rsid w:val="004B7260"/>
    <w:rsid w:val="004C0A5D"/>
    <w:rsid w:val="004C1105"/>
    <w:rsid w:val="004C12AD"/>
    <w:rsid w:val="004C65D3"/>
    <w:rsid w:val="004C7AF4"/>
    <w:rsid w:val="004D0210"/>
    <w:rsid w:val="004D0DAD"/>
    <w:rsid w:val="004D36D5"/>
    <w:rsid w:val="004D650B"/>
    <w:rsid w:val="004D6DCF"/>
    <w:rsid w:val="004D71D2"/>
    <w:rsid w:val="004D786F"/>
    <w:rsid w:val="004D7D67"/>
    <w:rsid w:val="004E0942"/>
    <w:rsid w:val="004E2CB0"/>
    <w:rsid w:val="004E3C19"/>
    <w:rsid w:val="004E4ED2"/>
    <w:rsid w:val="004E69E1"/>
    <w:rsid w:val="004F27BF"/>
    <w:rsid w:val="004F31E4"/>
    <w:rsid w:val="004F68C6"/>
    <w:rsid w:val="00502EBD"/>
    <w:rsid w:val="00503407"/>
    <w:rsid w:val="005062EA"/>
    <w:rsid w:val="00506AEB"/>
    <w:rsid w:val="005107B7"/>
    <w:rsid w:val="0051381E"/>
    <w:rsid w:val="005169FF"/>
    <w:rsid w:val="005171AD"/>
    <w:rsid w:val="0052143F"/>
    <w:rsid w:val="00521964"/>
    <w:rsid w:val="005234DB"/>
    <w:rsid w:val="00523FA6"/>
    <w:rsid w:val="00524A96"/>
    <w:rsid w:val="00530446"/>
    <w:rsid w:val="00530933"/>
    <w:rsid w:val="00531D6E"/>
    <w:rsid w:val="00533469"/>
    <w:rsid w:val="00534E64"/>
    <w:rsid w:val="00535474"/>
    <w:rsid w:val="00536446"/>
    <w:rsid w:val="0054036B"/>
    <w:rsid w:val="005414AB"/>
    <w:rsid w:val="00541D62"/>
    <w:rsid w:val="00542038"/>
    <w:rsid w:val="00544F8C"/>
    <w:rsid w:val="00545F0F"/>
    <w:rsid w:val="00546622"/>
    <w:rsid w:val="00547A85"/>
    <w:rsid w:val="0055219F"/>
    <w:rsid w:val="00552864"/>
    <w:rsid w:val="00553374"/>
    <w:rsid w:val="00553EA3"/>
    <w:rsid w:val="00554C39"/>
    <w:rsid w:val="00555DB3"/>
    <w:rsid w:val="005568F1"/>
    <w:rsid w:val="00556FAA"/>
    <w:rsid w:val="00560E4E"/>
    <w:rsid w:val="00561E8E"/>
    <w:rsid w:val="00562AA8"/>
    <w:rsid w:val="00566AE6"/>
    <w:rsid w:val="005704BD"/>
    <w:rsid w:val="00571478"/>
    <w:rsid w:val="0057293E"/>
    <w:rsid w:val="00575C26"/>
    <w:rsid w:val="00576FBA"/>
    <w:rsid w:val="00577CF1"/>
    <w:rsid w:val="00583F3F"/>
    <w:rsid w:val="005857AE"/>
    <w:rsid w:val="005875D8"/>
    <w:rsid w:val="005926A3"/>
    <w:rsid w:val="00592956"/>
    <w:rsid w:val="00594CD2"/>
    <w:rsid w:val="00594EF3"/>
    <w:rsid w:val="00597973"/>
    <w:rsid w:val="005A0033"/>
    <w:rsid w:val="005A3E92"/>
    <w:rsid w:val="005A5C58"/>
    <w:rsid w:val="005A76DB"/>
    <w:rsid w:val="005A7E64"/>
    <w:rsid w:val="005B00A9"/>
    <w:rsid w:val="005B13FD"/>
    <w:rsid w:val="005B2396"/>
    <w:rsid w:val="005B38C8"/>
    <w:rsid w:val="005B3E69"/>
    <w:rsid w:val="005B3ED8"/>
    <w:rsid w:val="005B7DC7"/>
    <w:rsid w:val="005C0673"/>
    <w:rsid w:val="005C0778"/>
    <w:rsid w:val="005C0EBB"/>
    <w:rsid w:val="005C2E2B"/>
    <w:rsid w:val="005C4878"/>
    <w:rsid w:val="005C539A"/>
    <w:rsid w:val="005C648B"/>
    <w:rsid w:val="005D1983"/>
    <w:rsid w:val="005D2CA8"/>
    <w:rsid w:val="005D3753"/>
    <w:rsid w:val="005D4306"/>
    <w:rsid w:val="005D6FFF"/>
    <w:rsid w:val="005E0064"/>
    <w:rsid w:val="005E2111"/>
    <w:rsid w:val="005E2642"/>
    <w:rsid w:val="005E2CBC"/>
    <w:rsid w:val="005E4E0D"/>
    <w:rsid w:val="005E5314"/>
    <w:rsid w:val="005E5BB4"/>
    <w:rsid w:val="005F21D9"/>
    <w:rsid w:val="005F3289"/>
    <w:rsid w:val="005F4965"/>
    <w:rsid w:val="005F635E"/>
    <w:rsid w:val="00602250"/>
    <w:rsid w:val="00602699"/>
    <w:rsid w:val="00606CFD"/>
    <w:rsid w:val="00606DDB"/>
    <w:rsid w:val="00611776"/>
    <w:rsid w:val="00613C18"/>
    <w:rsid w:val="00621008"/>
    <w:rsid w:val="00625F23"/>
    <w:rsid w:val="00630C6E"/>
    <w:rsid w:val="00636090"/>
    <w:rsid w:val="0063618D"/>
    <w:rsid w:val="0063773A"/>
    <w:rsid w:val="00637B73"/>
    <w:rsid w:val="00641405"/>
    <w:rsid w:val="00644B1A"/>
    <w:rsid w:val="00644E17"/>
    <w:rsid w:val="00645649"/>
    <w:rsid w:val="0064586E"/>
    <w:rsid w:val="006469B7"/>
    <w:rsid w:val="00646D8C"/>
    <w:rsid w:val="00650A54"/>
    <w:rsid w:val="00651BA5"/>
    <w:rsid w:val="00651E3C"/>
    <w:rsid w:val="00652E32"/>
    <w:rsid w:val="006535F9"/>
    <w:rsid w:val="00653F9D"/>
    <w:rsid w:val="00654456"/>
    <w:rsid w:val="006559CA"/>
    <w:rsid w:val="00657DBD"/>
    <w:rsid w:val="00660239"/>
    <w:rsid w:val="006603BF"/>
    <w:rsid w:val="00661059"/>
    <w:rsid w:val="0066142F"/>
    <w:rsid w:val="00661457"/>
    <w:rsid w:val="0066148A"/>
    <w:rsid w:val="00662139"/>
    <w:rsid w:val="006661AE"/>
    <w:rsid w:val="00671A45"/>
    <w:rsid w:val="0067411A"/>
    <w:rsid w:val="00674409"/>
    <w:rsid w:val="006759C5"/>
    <w:rsid w:val="00676D0D"/>
    <w:rsid w:val="00677E67"/>
    <w:rsid w:val="00680B9A"/>
    <w:rsid w:val="00682507"/>
    <w:rsid w:val="00682E99"/>
    <w:rsid w:val="00683601"/>
    <w:rsid w:val="0068409B"/>
    <w:rsid w:val="00687BA4"/>
    <w:rsid w:val="0069117B"/>
    <w:rsid w:val="00691312"/>
    <w:rsid w:val="00691D93"/>
    <w:rsid w:val="00694358"/>
    <w:rsid w:val="00695E98"/>
    <w:rsid w:val="006A0847"/>
    <w:rsid w:val="006A1708"/>
    <w:rsid w:val="006A36AD"/>
    <w:rsid w:val="006A3B18"/>
    <w:rsid w:val="006A43A3"/>
    <w:rsid w:val="006A6B6A"/>
    <w:rsid w:val="006B1110"/>
    <w:rsid w:val="006B160A"/>
    <w:rsid w:val="006B1623"/>
    <w:rsid w:val="006B1A59"/>
    <w:rsid w:val="006B3921"/>
    <w:rsid w:val="006B3B19"/>
    <w:rsid w:val="006B4439"/>
    <w:rsid w:val="006B4ED9"/>
    <w:rsid w:val="006B5886"/>
    <w:rsid w:val="006B7E87"/>
    <w:rsid w:val="006C0838"/>
    <w:rsid w:val="006C1D37"/>
    <w:rsid w:val="006C285B"/>
    <w:rsid w:val="006C380E"/>
    <w:rsid w:val="006C4FB5"/>
    <w:rsid w:val="006C7D94"/>
    <w:rsid w:val="006D06B6"/>
    <w:rsid w:val="006D3961"/>
    <w:rsid w:val="006D3D2F"/>
    <w:rsid w:val="006D4DEB"/>
    <w:rsid w:val="006D53AE"/>
    <w:rsid w:val="006D58CC"/>
    <w:rsid w:val="006D6BE6"/>
    <w:rsid w:val="006D6D92"/>
    <w:rsid w:val="006E156D"/>
    <w:rsid w:val="006E3796"/>
    <w:rsid w:val="006E3826"/>
    <w:rsid w:val="006E6DB1"/>
    <w:rsid w:val="006E75A3"/>
    <w:rsid w:val="006F07A9"/>
    <w:rsid w:val="006F2BA2"/>
    <w:rsid w:val="006F2BC8"/>
    <w:rsid w:val="006F2E2B"/>
    <w:rsid w:val="006F3951"/>
    <w:rsid w:val="006F4988"/>
    <w:rsid w:val="006F525E"/>
    <w:rsid w:val="006F5CC9"/>
    <w:rsid w:val="006F792D"/>
    <w:rsid w:val="006F7A84"/>
    <w:rsid w:val="00702630"/>
    <w:rsid w:val="00703B56"/>
    <w:rsid w:val="00704B20"/>
    <w:rsid w:val="007052CB"/>
    <w:rsid w:val="00705CE5"/>
    <w:rsid w:val="007076BB"/>
    <w:rsid w:val="00710656"/>
    <w:rsid w:val="00710BFC"/>
    <w:rsid w:val="007110C4"/>
    <w:rsid w:val="00714237"/>
    <w:rsid w:val="00715A88"/>
    <w:rsid w:val="00716590"/>
    <w:rsid w:val="007176F4"/>
    <w:rsid w:val="00717A4F"/>
    <w:rsid w:val="0072301E"/>
    <w:rsid w:val="0072316F"/>
    <w:rsid w:val="007232A6"/>
    <w:rsid w:val="00724F79"/>
    <w:rsid w:val="00725554"/>
    <w:rsid w:val="00727342"/>
    <w:rsid w:val="007305DC"/>
    <w:rsid w:val="00733E72"/>
    <w:rsid w:val="00734BC7"/>
    <w:rsid w:val="0073523A"/>
    <w:rsid w:val="0073644F"/>
    <w:rsid w:val="00736620"/>
    <w:rsid w:val="0073663E"/>
    <w:rsid w:val="00737771"/>
    <w:rsid w:val="00737FF9"/>
    <w:rsid w:val="00740419"/>
    <w:rsid w:val="00743DE6"/>
    <w:rsid w:val="0074414C"/>
    <w:rsid w:val="00745788"/>
    <w:rsid w:val="007474B1"/>
    <w:rsid w:val="00752171"/>
    <w:rsid w:val="0075519D"/>
    <w:rsid w:val="00755395"/>
    <w:rsid w:val="00756677"/>
    <w:rsid w:val="00756CB2"/>
    <w:rsid w:val="00757968"/>
    <w:rsid w:val="007617F9"/>
    <w:rsid w:val="00762316"/>
    <w:rsid w:val="00762599"/>
    <w:rsid w:val="007638A9"/>
    <w:rsid w:val="0077274B"/>
    <w:rsid w:val="00772FA5"/>
    <w:rsid w:val="00773626"/>
    <w:rsid w:val="0077369D"/>
    <w:rsid w:val="00773EFC"/>
    <w:rsid w:val="00774DFF"/>
    <w:rsid w:val="007753D9"/>
    <w:rsid w:val="00781048"/>
    <w:rsid w:val="0078160E"/>
    <w:rsid w:val="007819D0"/>
    <w:rsid w:val="00784E3E"/>
    <w:rsid w:val="00787967"/>
    <w:rsid w:val="0079014C"/>
    <w:rsid w:val="00790649"/>
    <w:rsid w:val="00790D86"/>
    <w:rsid w:val="007913BF"/>
    <w:rsid w:val="0079165B"/>
    <w:rsid w:val="007925D4"/>
    <w:rsid w:val="00792653"/>
    <w:rsid w:val="00792E79"/>
    <w:rsid w:val="00793520"/>
    <w:rsid w:val="0079371F"/>
    <w:rsid w:val="00794822"/>
    <w:rsid w:val="007958E8"/>
    <w:rsid w:val="00795FD9"/>
    <w:rsid w:val="00797F8E"/>
    <w:rsid w:val="007A01AA"/>
    <w:rsid w:val="007A4CB2"/>
    <w:rsid w:val="007A5523"/>
    <w:rsid w:val="007B0D58"/>
    <w:rsid w:val="007B0F18"/>
    <w:rsid w:val="007B104B"/>
    <w:rsid w:val="007B2FB6"/>
    <w:rsid w:val="007B3132"/>
    <w:rsid w:val="007B3712"/>
    <w:rsid w:val="007B4F16"/>
    <w:rsid w:val="007B5D60"/>
    <w:rsid w:val="007B5DFF"/>
    <w:rsid w:val="007B665F"/>
    <w:rsid w:val="007B6D7B"/>
    <w:rsid w:val="007B6DFB"/>
    <w:rsid w:val="007B7145"/>
    <w:rsid w:val="007C06F0"/>
    <w:rsid w:val="007C2395"/>
    <w:rsid w:val="007C3060"/>
    <w:rsid w:val="007C3217"/>
    <w:rsid w:val="007C36A1"/>
    <w:rsid w:val="007C3AF9"/>
    <w:rsid w:val="007C41B2"/>
    <w:rsid w:val="007C59F7"/>
    <w:rsid w:val="007C753A"/>
    <w:rsid w:val="007D0934"/>
    <w:rsid w:val="007D1303"/>
    <w:rsid w:val="007D22CC"/>
    <w:rsid w:val="007D6018"/>
    <w:rsid w:val="007E0BAE"/>
    <w:rsid w:val="007E0D6E"/>
    <w:rsid w:val="007E113F"/>
    <w:rsid w:val="007E1703"/>
    <w:rsid w:val="007E1780"/>
    <w:rsid w:val="007E3343"/>
    <w:rsid w:val="007E3C82"/>
    <w:rsid w:val="007E5282"/>
    <w:rsid w:val="007E7AAD"/>
    <w:rsid w:val="007F2209"/>
    <w:rsid w:val="007F33AC"/>
    <w:rsid w:val="007F3A95"/>
    <w:rsid w:val="007F5160"/>
    <w:rsid w:val="007F5892"/>
    <w:rsid w:val="007F681B"/>
    <w:rsid w:val="007F6FD1"/>
    <w:rsid w:val="008013E3"/>
    <w:rsid w:val="0080147D"/>
    <w:rsid w:val="00804271"/>
    <w:rsid w:val="00805A78"/>
    <w:rsid w:val="00805F8E"/>
    <w:rsid w:val="0080661B"/>
    <w:rsid w:val="00806C1E"/>
    <w:rsid w:val="00810D40"/>
    <w:rsid w:val="0081109F"/>
    <w:rsid w:val="008135B5"/>
    <w:rsid w:val="0081470E"/>
    <w:rsid w:val="00820097"/>
    <w:rsid w:val="008200A1"/>
    <w:rsid w:val="008217B4"/>
    <w:rsid w:val="008227F7"/>
    <w:rsid w:val="008230EC"/>
    <w:rsid w:val="00823A65"/>
    <w:rsid w:val="0082584C"/>
    <w:rsid w:val="0082779C"/>
    <w:rsid w:val="008323FB"/>
    <w:rsid w:val="00832C1F"/>
    <w:rsid w:val="0083459B"/>
    <w:rsid w:val="008357B7"/>
    <w:rsid w:val="0083592C"/>
    <w:rsid w:val="0083634A"/>
    <w:rsid w:val="0083680A"/>
    <w:rsid w:val="008415DB"/>
    <w:rsid w:val="00842F28"/>
    <w:rsid w:val="00845321"/>
    <w:rsid w:val="0084555F"/>
    <w:rsid w:val="008531B2"/>
    <w:rsid w:val="00853CF9"/>
    <w:rsid w:val="008546AE"/>
    <w:rsid w:val="00855876"/>
    <w:rsid w:val="00856822"/>
    <w:rsid w:val="00860A06"/>
    <w:rsid w:val="008628B2"/>
    <w:rsid w:val="00863DC5"/>
    <w:rsid w:val="008644A9"/>
    <w:rsid w:val="008647B0"/>
    <w:rsid w:val="00864F31"/>
    <w:rsid w:val="00866837"/>
    <w:rsid w:val="00866996"/>
    <w:rsid w:val="0086792F"/>
    <w:rsid w:val="00870CED"/>
    <w:rsid w:val="00870D03"/>
    <w:rsid w:val="0087129D"/>
    <w:rsid w:val="008721CF"/>
    <w:rsid w:val="0087455C"/>
    <w:rsid w:val="00874F6B"/>
    <w:rsid w:val="0087525F"/>
    <w:rsid w:val="00875737"/>
    <w:rsid w:val="00881707"/>
    <w:rsid w:val="00884E12"/>
    <w:rsid w:val="00884ECA"/>
    <w:rsid w:val="00885CC6"/>
    <w:rsid w:val="00886537"/>
    <w:rsid w:val="0088653B"/>
    <w:rsid w:val="00886909"/>
    <w:rsid w:val="00886A88"/>
    <w:rsid w:val="008872A9"/>
    <w:rsid w:val="0088743C"/>
    <w:rsid w:val="0089007F"/>
    <w:rsid w:val="00890600"/>
    <w:rsid w:val="00891A2B"/>
    <w:rsid w:val="00891E25"/>
    <w:rsid w:val="00891EAC"/>
    <w:rsid w:val="00891FE9"/>
    <w:rsid w:val="00893A8E"/>
    <w:rsid w:val="00897C5F"/>
    <w:rsid w:val="008A2E29"/>
    <w:rsid w:val="008A35AC"/>
    <w:rsid w:val="008A35CD"/>
    <w:rsid w:val="008A4981"/>
    <w:rsid w:val="008B028B"/>
    <w:rsid w:val="008B0DA2"/>
    <w:rsid w:val="008B15F4"/>
    <w:rsid w:val="008B2673"/>
    <w:rsid w:val="008B3702"/>
    <w:rsid w:val="008B53FF"/>
    <w:rsid w:val="008B568D"/>
    <w:rsid w:val="008B71DD"/>
    <w:rsid w:val="008B7F07"/>
    <w:rsid w:val="008C057D"/>
    <w:rsid w:val="008C12DE"/>
    <w:rsid w:val="008C6A50"/>
    <w:rsid w:val="008C7CDD"/>
    <w:rsid w:val="008D176E"/>
    <w:rsid w:val="008D3B74"/>
    <w:rsid w:val="008D521B"/>
    <w:rsid w:val="008E2335"/>
    <w:rsid w:val="008E3FE9"/>
    <w:rsid w:val="008E4E06"/>
    <w:rsid w:val="008E7547"/>
    <w:rsid w:val="008E7677"/>
    <w:rsid w:val="008F0779"/>
    <w:rsid w:val="008F3F90"/>
    <w:rsid w:val="008F6030"/>
    <w:rsid w:val="009000B1"/>
    <w:rsid w:val="00900640"/>
    <w:rsid w:val="00901DBB"/>
    <w:rsid w:val="009021CF"/>
    <w:rsid w:val="00903F5C"/>
    <w:rsid w:val="009053C3"/>
    <w:rsid w:val="00905E3B"/>
    <w:rsid w:val="00906013"/>
    <w:rsid w:val="00907105"/>
    <w:rsid w:val="00907A93"/>
    <w:rsid w:val="0091322A"/>
    <w:rsid w:val="00916079"/>
    <w:rsid w:val="00916B5B"/>
    <w:rsid w:val="00917927"/>
    <w:rsid w:val="009245BF"/>
    <w:rsid w:val="00924A4D"/>
    <w:rsid w:val="00925FD8"/>
    <w:rsid w:val="009263B8"/>
    <w:rsid w:val="00926973"/>
    <w:rsid w:val="009303C7"/>
    <w:rsid w:val="009306C0"/>
    <w:rsid w:val="00932E31"/>
    <w:rsid w:val="00932FA5"/>
    <w:rsid w:val="00933666"/>
    <w:rsid w:val="00933C6C"/>
    <w:rsid w:val="00934CFE"/>
    <w:rsid w:val="0094154F"/>
    <w:rsid w:val="00943306"/>
    <w:rsid w:val="009434F8"/>
    <w:rsid w:val="00945927"/>
    <w:rsid w:val="00946C1D"/>
    <w:rsid w:val="00950306"/>
    <w:rsid w:val="00952967"/>
    <w:rsid w:val="0095327D"/>
    <w:rsid w:val="00953C6D"/>
    <w:rsid w:val="009565D1"/>
    <w:rsid w:val="009578FE"/>
    <w:rsid w:val="00957ACB"/>
    <w:rsid w:val="009620C1"/>
    <w:rsid w:val="00965E40"/>
    <w:rsid w:val="00966015"/>
    <w:rsid w:val="00967BCF"/>
    <w:rsid w:val="00971381"/>
    <w:rsid w:val="00971634"/>
    <w:rsid w:val="00972186"/>
    <w:rsid w:val="00972D01"/>
    <w:rsid w:val="009734F9"/>
    <w:rsid w:val="009747E2"/>
    <w:rsid w:val="009755C4"/>
    <w:rsid w:val="00975A14"/>
    <w:rsid w:val="00976422"/>
    <w:rsid w:val="00977055"/>
    <w:rsid w:val="0097770B"/>
    <w:rsid w:val="009801C9"/>
    <w:rsid w:val="009811E4"/>
    <w:rsid w:val="009830FF"/>
    <w:rsid w:val="00983EB7"/>
    <w:rsid w:val="0098440E"/>
    <w:rsid w:val="00985F81"/>
    <w:rsid w:val="00986B40"/>
    <w:rsid w:val="009907F6"/>
    <w:rsid w:val="009915B3"/>
    <w:rsid w:val="0099162C"/>
    <w:rsid w:val="0099213D"/>
    <w:rsid w:val="009966F4"/>
    <w:rsid w:val="00997A11"/>
    <w:rsid w:val="009A00B8"/>
    <w:rsid w:val="009A02DB"/>
    <w:rsid w:val="009A0B96"/>
    <w:rsid w:val="009A10BD"/>
    <w:rsid w:val="009A16C5"/>
    <w:rsid w:val="009A19B5"/>
    <w:rsid w:val="009A3064"/>
    <w:rsid w:val="009A32BB"/>
    <w:rsid w:val="009A668F"/>
    <w:rsid w:val="009A70C7"/>
    <w:rsid w:val="009B248E"/>
    <w:rsid w:val="009B27C1"/>
    <w:rsid w:val="009B2E5F"/>
    <w:rsid w:val="009B3279"/>
    <w:rsid w:val="009B570F"/>
    <w:rsid w:val="009B5D95"/>
    <w:rsid w:val="009B61B9"/>
    <w:rsid w:val="009B6CBA"/>
    <w:rsid w:val="009B6ED8"/>
    <w:rsid w:val="009B7BB5"/>
    <w:rsid w:val="009B7E48"/>
    <w:rsid w:val="009C0F58"/>
    <w:rsid w:val="009C15B8"/>
    <w:rsid w:val="009C2E30"/>
    <w:rsid w:val="009D0B69"/>
    <w:rsid w:val="009D1C21"/>
    <w:rsid w:val="009D3CA8"/>
    <w:rsid w:val="009D4E48"/>
    <w:rsid w:val="009D507A"/>
    <w:rsid w:val="009D7037"/>
    <w:rsid w:val="009E260E"/>
    <w:rsid w:val="009E2EDA"/>
    <w:rsid w:val="009E4429"/>
    <w:rsid w:val="009E59CE"/>
    <w:rsid w:val="009F12FB"/>
    <w:rsid w:val="009F180A"/>
    <w:rsid w:val="009F1C49"/>
    <w:rsid w:val="009F1F9D"/>
    <w:rsid w:val="009F2D68"/>
    <w:rsid w:val="009F2DF0"/>
    <w:rsid w:val="009F2E15"/>
    <w:rsid w:val="009F4649"/>
    <w:rsid w:val="009F77D9"/>
    <w:rsid w:val="009F7867"/>
    <w:rsid w:val="00A004C0"/>
    <w:rsid w:val="00A00A15"/>
    <w:rsid w:val="00A00FC6"/>
    <w:rsid w:val="00A01DB2"/>
    <w:rsid w:val="00A026DD"/>
    <w:rsid w:val="00A02786"/>
    <w:rsid w:val="00A02829"/>
    <w:rsid w:val="00A038A5"/>
    <w:rsid w:val="00A0485A"/>
    <w:rsid w:val="00A05186"/>
    <w:rsid w:val="00A05A91"/>
    <w:rsid w:val="00A05FBE"/>
    <w:rsid w:val="00A06FA9"/>
    <w:rsid w:val="00A073BE"/>
    <w:rsid w:val="00A07625"/>
    <w:rsid w:val="00A07D15"/>
    <w:rsid w:val="00A13FA7"/>
    <w:rsid w:val="00A15155"/>
    <w:rsid w:val="00A17D5B"/>
    <w:rsid w:val="00A21683"/>
    <w:rsid w:val="00A22C05"/>
    <w:rsid w:val="00A23152"/>
    <w:rsid w:val="00A266CB"/>
    <w:rsid w:val="00A32844"/>
    <w:rsid w:val="00A35175"/>
    <w:rsid w:val="00A35BDC"/>
    <w:rsid w:val="00A36AEA"/>
    <w:rsid w:val="00A371C8"/>
    <w:rsid w:val="00A37F4A"/>
    <w:rsid w:val="00A415A8"/>
    <w:rsid w:val="00A41B9E"/>
    <w:rsid w:val="00A43A1C"/>
    <w:rsid w:val="00A43A94"/>
    <w:rsid w:val="00A43D03"/>
    <w:rsid w:val="00A4501E"/>
    <w:rsid w:val="00A45ED0"/>
    <w:rsid w:val="00A4601A"/>
    <w:rsid w:val="00A47BA2"/>
    <w:rsid w:val="00A516A8"/>
    <w:rsid w:val="00A526C3"/>
    <w:rsid w:val="00A529E6"/>
    <w:rsid w:val="00A52C6A"/>
    <w:rsid w:val="00A536AB"/>
    <w:rsid w:val="00A53EE3"/>
    <w:rsid w:val="00A55835"/>
    <w:rsid w:val="00A55E47"/>
    <w:rsid w:val="00A569ED"/>
    <w:rsid w:val="00A56B21"/>
    <w:rsid w:val="00A57D22"/>
    <w:rsid w:val="00A60096"/>
    <w:rsid w:val="00A64AA1"/>
    <w:rsid w:val="00A70B65"/>
    <w:rsid w:val="00A71B7A"/>
    <w:rsid w:val="00A735D3"/>
    <w:rsid w:val="00A73EFD"/>
    <w:rsid w:val="00A750E0"/>
    <w:rsid w:val="00A75AD5"/>
    <w:rsid w:val="00A76498"/>
    <w:rsid w:val="00A76585"/>
    <w:rsid w:val="00A775B7"/>
    <w:rsid w:val="00A8130E"/>
    <w:rsid w:val="00A81E10"/>
    <w:rsid w:val="00A82B7A"/>
    <w:rsid w:val="00A834E8"/>
    <w:rsid w:val="00A90FF8"/>
    <w:rsid w:val="00A92CEC"/>
    <w:rsid w:val="00A93C41"/>
    <w:rsid w:val="00A97D90"/>
    <w:rsid w:val="00AA19E1"/>
    <w:rsid w:val="00AA1C3B"/>
    <w:rsid w:val="00AA379B"/>
    <w:rsid w:val="00AA4E14"/>
    <w:rsid w:val="00AA5988"/>
    <w:rsid w:val="00AA62D8"/>
    <w:rsid w:val="00AB101B"/>
    <w:rsid w:val="00AB1ECB"/>
    <w:rsid w:val="00AB4701"/>
    <w:rsid w:val="00AB6B5F"/>
    <w:rsid w:val="00AB6D66"/>
    <w:rsid w:val="00AB7F21"/>
    <w:rsid w:val="00AC023B"/>
    <w:rsid w:val="00AC0750"/>
    <w:rsid w:val="00AC2506"/>
    <w:rsid w:val="00AC4129"/>
    <w:rsid w:val="00AC4BF3"/>
    <w:rsid w:val="00AC5B24"/>
    <w:rsid w:val="00AC74E9"/>
    <w:rsid w:val="00AC7F08"/>
    <w:rsid w:val="00AD029A"/>
    <w:rsid w:val="00AD078E"/>
    <w:rsid w:val="00AD1EB0"/>
    <w:rsid w:val="00AD233D"/>
    <w:rsid w:val="00AD24AA"/>
    <w:rsid w:val="00AD5B7C"/>
    <w:rsid w:val="00AD5EC5"/>
    <w:rsid w:val="00AD6911"/>
    <w:rsid w:val="00AE4459"/>
    <w:rsid w:val="00AE4576"/>
    <w:rsid w:val="00AE4CD4"/>
    <w:rsid w:val="00AE50A9"/>
    <w:rsid w:val="00AE5498"/>
    <w:rsid w:val="00AE69E9"/>
    <w:rsid w:val="00AE796C"/>
    <w:rsid w:val="00AF1271"/>
    <w:rsid w:val="00AF41DA"/>
    <w:rsid w:val="00AF5EA2"/>
    <w:rsid w:val="00AF79FE"/>
    <w:rsid w:val="00AF7E36"/>
    <w:rsid w:val="00B02F9B"/>
    <w:rsid w:val="00B031E7"/>
    <w:rsid w:val="00B0372C"/>
    <w:rsid w:val="00B03788"/>
    <w:rsid w:val="00B0412C"/>
    <w:rsid w:val="00B049F8"/>
    <w:rsid w:val="00B04B2A"/>
    <w:rsid w:val="00B05005"/>
    <w:rsid w:val="00B05A02"/>
    <w:rsid w:val="00B05E7C"/>
    <w:rsid w:val="00B0758B"/>
    <w:rsid w:val="00B1106C"/>
    <w:rsid w:val="00B11E59"/>
    <w:rsid w:val="00B16464"/>
    <w:rsid w:val="00B203AC"/>
    <w:rsid w:val="00B2208F"/>
    <w:rsid w:val="00B2474C"/>
    <w:rsid w:val="00B250B2"/>
    <w:rsid w:val="00B27C02"/>
    <w:rsid w:val="00B30AAA"/>
    <w:rsid w:val="00B325E8"/>
    <w:rsid w:val="00B32D44"/>
    <w:rsid w:val="00B3302F"/>
    <w:rsid w:val="00B33813"/>
    <w:rsid w:val="00B33AD5"/>
    <w:rsid w:val="00B37A52"/>
    <w:rsid w:val="00B408B4"/>
    <w:rsid w:val="00B42C93"/>
    <w:rsid w:val="00B44107"/>
    <w:rsid w:val="00B45679"/>
    <w:rsid w:val="00B45EB7"/>
    <w:rsid w:val="00B467D4"/>
    <w:rsid w:val="00B475F1"/>
    <w:rsid w:val="00B5195E"/>
    <w:rsid w:val="00B5204D"/>
    <w:rsid w:val="00B53F5D"/>
    <w:rsid w:val="00B56AF0"/>
    <w:rsid w:val="00B56E12"/>
    <w:rsid w:val="00B625EE"/>
    <w:rsid w:val="00B63CD9"/>
    <w:rsid w:val="00B6473A"/>
    <w:rsid w:val="00B64E09"/>
    <w:rsid w:val="00B65908"/>
    <w:rsid w:val="00B65EE7"/>
    <w:rsid w:val="00B6778F"/>
    <w:rsid w:val="00B70543"/>
    <w:rsid w:val="00B713CA"/>
    <w:rsid w:val="00B72934"/>
    <w:rsid w:val="00B72CA4"/>
    <w:rsid w:val="00B758CA"/>
    <w:rsid w:val="00B762D7"/>
    <w:rsid w:val="00B7767C"/>
    <w:rsid w:val="00B777B5"/>
    <w:rsid w:val="00B820A8"/>
    <w:rsid w:val="00B84788"/>
    <w:rsid w:val="00B84AF6"/>
    <w:rsid w:val="00B86926"/>
    <w:rsid w:val="00B87A2B"/>
    <w:rsid w:val="00B87C4A"/>
    <w:rsid w:val="00B91771"/>
    <w:rsid w:val="00B93121"/>
    <w:rsid w:val="00B94AEF"/>
    <w:rsid w:val="00B96501"/>
    <w:rsid w:val="00B96F09"/>
    <w:rsid w:val="00B9756D"/>
    <w:rsid w:val="00B97A4E"/>
    <w:rsid w:val="00B97D1B"/>
    <w:rsid w:val="00BA0C5D"/>
    <w:rsid w:val="00BA12AB"/>
    <w:rsid w:val="00BA5963"/>
    <w:rsid w:val="00BA5D7F"/>
    <w:rsid w:val="00BB0EBA"/>
    <w:rsid w:val="00BB5201"/>
    <w:rsid w:val="00BB5269"/>
    <w:rsid w:val="00BB53D7"/>
    <w:rsid w:val="00BB6BC2"/>
    <w:rsid w:val="00BB7399"/>
    <w:rsid w:val="00BC04C2"/>
    <w:rsid w:val="00BC07C0"/>
    <w:rsid w:val="00BC1D0A"/>
    <w:rsid w:val="00BC1EFE"/>
    <w:rsid w:val="00BC37CE"/>
    <w:rsid w:val="00BC5264"/>
    <w:rsid w:val="00BC566A"/>
    <w:rsid w:val="00BC69BF"/>
    <w:rsid w:val="00BC6FD5"/>
    <w:rsid w:val="00BC7186"/>
    <w:rsid w:val="00BC77A4"/>
    <w:rsid w:val="00BC7A1A"/>
    <w:rsid w:val="00BD1E10"/>
    <w:rsid w:val="00BD1F59"/>
    <w:rsid w:val="00BD1FA7"/>
    <w:rsid w:val="00BD2729"/>
    <w:rsid w:val="00BD3708"/>
    <w:rsid w:val="00BD48DE"/>
    <w:rsid w:val="00BD4B3A"/>
    <w:rsid w:val="00BD565A"/>
    <w:rsid w:val="00BD6B0C"/>
    <w:rsid w:val="00BE4DFA"/>
    <w:rsid w:val="00BE5498"/>
    <w:rsid w:val="00BE66E0"/>
    <w:rsid w:val="00BF0255"/>
    <w:rsid w:val="00BF0318"/>
    <w:rsid w:val="00BF2718"/>
    <w:rsid w:val="00BF2752"/>
    <w:rsid w:val="00BF2828"/>
    <w:rsid w:val="00BF3337"/>
    <w:rsid w:val="00BF35A3"/>
    <w:rsid w:val="00BF7141"/>
    <w:rsid w:val="00C00CBF"/>
    <w:rsid w:val="00C04205"/>
    <w:rsid w:val="00C04335"/>
    <w:rsid w:val="00C043A2"/>
    <w:rsid w:val="00C04AC2"/>
    <w:rsid w:val="00C05CF5"/>
    <w:rsid w:val="00C06E28"/>
    <w:rsid w:val="00C07137"/>
    <w:rsid w:val="00C11076"/>
    <w:rsid w:val="00C1138B"/>
    <w:rsid w:val="00C11668"/>
    <w:rsid w:val="00C12694"/>
    <w:rsid w:val="00C1569F"/>
    <w:rsid w:val="00C15D30"/>
    <w:rsid w:val="00C21705"/>
    <w:rsid w:val="00C24E70"/>
    <w:rsid w:val="00C24F1A"/>
    <w:rsid w:val="00C3032F"/>
    <w:rsid w:val="00C3159E"/>
    <w:rsid w:val="00C32178"/>
    <w:rsid w:val="00C34717"/>
    <w:rsid w:val="00C34A37"/>
    <w:rsid w:val="00C34FBF"/>
    <w:rsid w:val="00C35012"/>
    <w:rsid w:val="00C3578A"/>
    <w:rsid w:val="00C36F96"/>
    <w:rsid w:val="00C36FB2"/>
    <w:rsid w:val="00C37904"/>
    <w:rsid w:val="00C37E0A"/>
    <w:rsid w:val="00C410DC"/>
    <w:rsid w:val="00C43989"/>
    <w:rsid w:val="00C43C18"/>
    <w:rsid w:val="00C440BE"/>
    <w:rsid w:val="00C4446C"/>
    <w:rsid w:val="00C472BC"/>
    <w:rsid w:val="00C54B78"/>
    <w:rsid w:val="00C55E9F"/>
    <w:rsid w:val="00C57C1A"/>
    <w:rsid w:val="00C57F4D"/>
    <w:rsid w:val="00C62528"/>
    <w:rsid w:val="00C62923"/>
    <w:rsid w:val="00C66EDF"/>
    <w:rsid w:val="00C6788B"/>
    <w:rsid w:val="00C67E03"/>
    <w:rsid w:val="00C67E85"/>
    <w:rsid w:val="00C7045D"/>
    <w:rsid w:val="00C71860"/>
    <w:rsid w:val="00C72F92"/>
    <w:rsid w:val="00C734C3"/>
    <w:rsid w:val="00C75162"/>
    <w:rsid w:val="00C8120F"/>
    <w:rsid w:val="00C817CA"/>
    <w:rsid w:val="00C8249F"/>
    <w:rsid w:val="00C84175"/>
    <w:rsid w:val="00C84854"/>
    <w:rsid w:val="00C84D62"/>
    <w:rsid w:val="00C853BA"/>
    <w:rsid w:val="00C858BC"/>
    <w:rsid w:val="00C85D91"/>
    <w:rsid w:val="00C8696C"/>
    <w:rsid w:val="00C8761E"/>
    <w:rsid w:val="00C8799A"/>
    <w:rsid w:val="00C87A84"/>
    <w:rsid w:val="00C910BB"/>
    <w:rsid w:val="00C9124E"/>
    <w:rsid w:val="00C91DCC"/>
    <w:rsid w:val="00C9233D"/>
    <w:rsid w:val="00C94B9F"/>
    <w:rsid w:val="00C95E97"/>
    <w:rsid w:val="00C96C34"/>
    <w:rsid w:val="00C97716"/>
    <w:rsid w:val="00CA2145"/>
    <w:rsid w:val="00CA242A"/>
    <w:rsid w:val="00CA3310"/>
    <w:rsid w:val="00CA5B92"/>
    <w:rsid w:val="00CA63F4"/>
    <w:rsid w:val="00CA7682"/>
    <w:rsid w:val="00CA7F5D"/>
    <w:rsid w:val="00CB0308"/>
    <w:rsid w:val="00CB05D7"/>
    <w:rsid w:val="00CB0E4D"/>
    <w:rsid w:val="00CB24DF"/>
    <w:rsid w:val="00CC000D"/>
    <w:rsid w:val="00CC113C"/>
    <w:rsid w:val="00CC1B33"/>
    <w:rsid w:val="00CC29CF"/>
    <w:rsid w:val="00CC3D98"/>
    <w:rsid w:val="00CC5F42"/>
    <w:rsid w:val="00CD1234"/>
    <w:rsid w:val="00CD1EE5"/>
    <w:rsid w:val="00CD24DC"/>
    <w:rsid w:val="00CD435D"/>
    <w:rsid w:val="00CD436D"/>
    <w:rsid w:val="00CD472B"/>
    <w:rsid w:val="00CD6667"/>
    <w:rsid w:val="00CD7D9A"/>
    <w:rsid w:val="00CE1FEA"/>
    <w:rsid w:val="00CE5820"/>
    <w:rsid w:val="00CE6573"/>
    <w:rsid w:val="00CE68A7"/>
    <w:rsid w:val="00CE6EA3"/>
    <w:rsid w:val="00CE7468"/>
    <w:rsid w:val="00CE767D"/>
    <w:rsid w:val="00CF02C7"/>
    <w:rsid w:val="00CF06E4"/>
    <w:rsid w:val="00CF07C8"/>
    <w:rsid w:val="00CF40E4"/>
    <w:rsid w:val="00CF518D"/>
    <w:rsid w:val="00CF6ABF"/>
    <w:rsid w:val="00D003C6"/>
    <w:rsid w:val="00D00551"/>
    <w:rsid w:val="00D00672"/>
    <w:rsid w:val="00D01639"/>
    <w:rsid w:val="00D025EA"/>
    <w:rsid w:val="00D03D03"/>
    <w:rsid w:val="00D0459A"/>
    <w:rsid w:val="00D04EBE"/>
    <w:rsid w:val="00D05405"/>
    <w:rsid w:val="00D06810"/>
    <w:rsid w:val="00D068F8"/>
    <w:rsid w:val="00D06FB6"/>
    <w:rsid w:val="00D101FF"/>
    <w:rsid w:val="00D1154A"/>
    <w:rsid w:val="00D11CD1"/>
    <w:rsid w:val="00D11EE7"/>
    <w:rsid w:val="00D1252D"/>
    <w:rsid w:val="00D12C2F"/>
    <w:rsid w:val="00D139E9"/>
    <w:rsid w:val="00D158E8"/>
    <w:rsid w:val="00D16E66"/>
    <w:rsid w:val="00D1791D"/>
    <w:rsid w:val="00D200EF"/>
    <w:rsid w:val="00D20A5C"/>
    <w:rsid w:val="00D222A5"/>
    <w:rsid w:val="00D2264B"/>
    <w:rsid w:val="00D30471"/>
    <w:rsid w:val="00D311D5"/>
    <w:rsid w:val="00D31279"/>
    <w:rsid w:val="00D329AD"/>
    <w:rsid w:val="00D37340"/>
    <w:rsid w:val="00D409C7"/>
    <w:rsid w:val="00D409F1"/>
    <w:rsid w:val="00D42379"/>
    <w:rsid w:val="00D431D6"/>
    <w:rsid w:val="00D43B27"/>
    <w:rsid w:val="00D5086A"/>
    <w:rsid w:val="00D5102F"/>
    <w:rsid w:val="00D51AD8"/>
    <w:rsid w:val="00D51E90"/>
    <w:rsid w:val="00D5246C"/>
    <w:rsid w:val="00D5430A"/>
    <w:rsid w:val="00D563BB"/>
    <w:rsid w:val="00D56666"/>
    <w:rsid w:val="00D57154"/>
    <w:rsid w:val="00D604AA"/>
    <w:rsid w:val="00D61488"/>
    <w:rsid w:val="00D63F40"/>
    <w:rsid w:val="00D64510"/>
    <w:rsid w:val="00D64647"/>
    <w:rsid w:val="00D655D6"/>
    <w:rsid w:val="00D72081"/>
    <w:rsid w:val="00D7370E"/>
    <w:rsid w:val="00D74969"/>
    <w:rsid w:val="00D7622E"/>
    <w:rsid w:val="00D76735"/>
    <w:rsid w:val="00D77D44"/>
    <w:rsid w:val="00D81FD5"/>
    <w:rsid w:val="00D8390B"/>
    <w:rsid w:val="00D87F9F"/>
    <w:rsid w:val="00D90412"/>
    <w:rsid w:val="00D9580B"/>
    <w:rsid w:val="00D95FFB"/>
    <w:rsid w:val="00D961DD"/>
    <w:rsid w:val="00D9643D"/>
    <w:rsid w:val="00D96593"/>
    <w:rsid w:val="00D96E85"/>
    <w:rsid w:val="00DA0714"/>
    <w:rsid w:val="00DA1AF7"/>
    <w:rsid w:val="00DA553A"/>
    <w:rsid w:val="00DB11F4"/>
    <w:rsid w:val="00DB3417"/>
    <w:rsid w:val="00DB4B7F"/>
    <w:rsid w:val="00DB6F29"/>
    <w:rsid w:val="00DC0146"/>
    <w:rsid w:val="00DC04CE"/>
    <w:rsid w:val="00DC19D9"/>
    <w:rsid w:val="00DC4963"/>
    <w:rsid w:val="00DC572E"/>
    <w:rsid w:val="00DC738A"/>
    <w:rsid w:val="00DC7A18"/>
    <w:rsid w:val="00DC7E97"/>
    <w:rsid w:val="00DD101A"/>
    <w:rsid w:val="00DD3B30"/>
    <w:rsid w:val="00DD3ED0"/>
    <w:rsid w:val="00DD5441"/>
    <w:rsid w:val="00DD6294"/>
    <w:rsid w:val="00DD774A"/>
    <w:rsid w:val="00DE0D1A"/>
    <w:rsid w:val="00DE1DA9"/>
    <w:rsid w:val="00DE1F87"/>
    <w:rsid w:val="00DE2C6A"/>
    <w:rsid w:val="00DE42DB"/>
    <w:rsid w:val="00DE4990"/>
    <w:rsid w:val="00DE564B"/>
    <w:rsid w:val="00DE7055"/>
    <w:rsid w:val="00DE73EC"/>
    <w:rsid w:val="00DF12F6"/>
    <w:rsid w:val="00DF2138"/>
    <w:rsid w:val="00DF23F4"/>
    <w:rsid w:val="00DF4698"/>
    <w:rsid w:val="00DF4A2B"/>
    <w:rsid w:val="00DF6D52"/>
    <w:rsid w:val="00E01570"/>
    <w:rsid w:val="00E01D00"/>
    <w:rsid w:val="00E0214B"/>
    <w:rsid w:val="00E02976"/>
    <w:rsid w:val="00E04B61"/>
    <w:rsid w:val="00E05FC5"/>
    <w:rsid w:val="00E072B3"/>
    <w:rsid w:val="00E10C47"/>
    <w:rsid w:val="00E13E96"/>
    <w:rsid w:val="00E14162"/>
    <w:rsid w:val="00E15B92"/>
    <w:rsid w:val="00E16619"/>
    <w:rsid w:val="00E16A12"/>
    <w:rsid w:val="00E172A2"/>
    <w:rsid w:val="00E20912"/>
    <w:rsid w:val="00E20BD0"/>
    <w:rsid w:val="00E21204"/>
    <w:rsid w:val="00E21517"/>
    <w:rsid w:val="00E216D6"/>
    <w:rsid w:val="00E21EB2"/>
    <w:rsid w:val="00E24CA6"/>
    <w:rsid w:val="00E253B2"/>
    <w:rsid w:val="00E26ED6"/>
    <w:rsid w:val="00E27704"/>
    <w:rsid w:val="00E35F92"/>
    <w:rsid w:val="00E3663E"/>
    <w:rsid w:val="00E36CA7"/>
    <w:rsid w:val="00E36FF3"/>
    <w:rsid w:val="00E438FF"/>
    <w:rsid w:val="00E47B6A"/>
    <w:rsid w:val="00E516F3"/>
    <w:rsid w:val="00E53B14"/>
    <w:rsid w:val="00E565EF"/>
    <w:rsid w:val="00E56933"/>
    <w:rsid w:val="00E6127B"/>
    <w:rsid w:val="00E62561"/>
    <w:rsid w:val="00E62861"/>
    <w:rsid w:val="00E65991"/>
    <w:rsid w:val="00E70355"/>
    <w:rsid w:val="00E70608"/>
    <w:rsid w:val="00E70B16"/>
    <w:rsid w:val="00E716D3"/>
    <w:rsid w:val="00E72644"/>
    <w:rsid w:val="00E73FC5"/>
    <w:rsid w:val="00E749A3"/>
    <w:rsid w:val="00E8210A"/>
    <w:rsid w:val="00E8212C"/>
    <w:rsid w:val="00E82422"/>
    <w:rsid w:val="00E8405F"/>
    <w:rsid w:val="00E85A2E"/>
    <w:rsid w:val="00E85A55"/>
    <w:rsid w:val="00E873C9"/>
    <w:rsid w:val="00E877E3"/>
    <w:rsid w:val="00E9159F"/>
    <w:rsid w:val="00E9197B"/>
    <w:rsid w:val="00E91D12"/>
    <w:rsid w:val="00E9313F"/>
    <w:rsid w:val="00E94424"/>
    <w:rsid w:val="00E94AE8"/>
    <w:rsid w:val="00E957D0"/>
    <w:rsid w:val="00E963A9"/>
    <w:rsid w:val="00E9748F"/>
    <w:rsid w:val="00EA40B1"/>
    <w:rsid w:val="00EA5731"/>
    <w:rsid w:val="00EA5EE1"/>
    <w:rsid w:val="00EA7BFD"/>
    <w:rsid w:val="00EB0274"/>
    <w:rsid w:val="00EB1575"/>
    <w:rsid w:val="00EB21CF"/>
    <w:rsid w:val="00EB37BF"/>
    <w:rsid w:val="00EB5547"/>
    <w:rsid w:val="00EB5624"/>
    <w:rsid w:val="00EB640D"/>
    <w:rsid w:val="00EB7FE0"/>
    <w:rsid w:val="00EC1033"/>
    <w:rsid w:val="00EC108B"/>
    <w:rsid w:val="00EC283B"/>
    <w:rsid w:val="00EC54BC"/>
    <w:rsid w:val="00EC69C9"/>
    <w:rsid w:val="00EC6E19"/>
    <w:rsid w:val="00EC6FFD"/>
    <w:rsid w:val="00ED0114"/>
    <w:rsid w:val="00ED0211"/>
    <w:rsid w:val="00ED122B"/>
    <w:rsid w:val="00ED1EFA"/>
    <w:rsid w:val="00ED1FAD"/>
    <w:rsid w:val="00ED36D9"/>
    <w:rsid w:val="00ED567C"/>
    <w:rsid w:val="00ED62F4"/>
    <w:rsid w:val="00ED6DE2"/>
    <w:rsid w:val="00ED72F4"/>
    <w:rsid w:val="00ED7C82"/>
    <w:rsid w:val="00EE198B"/>
    <w:rsid w:val="00EE5FCA"/>
    <w:rsid w:val="00EE6286"/>
    <w:rsid w:val="00EE63BC"/>
    <w:rsid w:val="00EE767A"/>
    <w:rsid w:val="00EE7FE3"/>
    <w:rsid w:val="00EF09E5"/>
    <w:rsid w:val="00EF0ABD"/>
    <w:rsid w:val="00EF1E22"/>
    <w:rsid w:val="00EF3467"/>
    <w:rsid w:val="00EF42A0"/>
    <w:rsid w:val="00EF46D5"/>
    <w:rsid w:val="00EF6B4A"/>
    <w:rsid w:val="00EF7620"/>
    <w:rsid w:val="00EF77FE"/>
    <w:rsid w:val="00F00125"/>
    <w:rsid w:val="00F023C2"/>
    <w:rsid w:val="00F06FE0"/>
    <w:rsid w:val="00F107B1"/>
    <w:rsid w:val="00F1115E"/>
    <w:rsid w:val="00F11F92"/>
    <w:rsid w:val="00F135BC"/>
    <w:rsid w:val="00F14075"/>
    <w:rsid w:val="00F144F5"/>
    <w:rsid w:val="00F14BA5"/>
    <w:rsid w:val="00F152D9"/>
    <w:rsid w:val="00F15F1D"/>
    <w:rsid w:val="00F20EAA"/>
    <w:rsid w:val="00F21E64"/>
    <w:rsid w:val="00F24F51"/>
    <w:rsid w:val="00F25E3E"/>
    <w:rsid w:val="00F26A9F"/>
    <w:rsid w:val="00F2799E"/>
    <w:rsid w:val="00F3060F"/>
    <w:rsid w:val="00F33C22"/>
    <w:rsid w:val="00F34896"/>
    <w:rsid w:val="00F35039"/>
    <w:rsid w:val="00F35BE6"/>
    <w:rsid w:val="00F36170"/>
    <w:rsid w:val="00F362CA"/>
    <w:rsid w:val="00F413B5"/>
    <w:rsid w:val="00F41DFF"/>
    <w:rsid w:val="00F42F3E"/>
    <w:rsid w:val="00F44D7F"/>
    <w:rsid w:val="00F4557B"/>
    <w:rsid w:val="00F51F89"/>
    <w:rsid w:val="00F51FB5"/>
    <w:rsid w:val="00F5303B"/>
    <w:rsid w:val="00F53389"/>
    <w:rsid w:val="00F5357D"/>
    <w:rsid w:val="00F5403E"/>
    <w:rsid w:val="00F54152"/>
    <w:rsid w:val="00F54541"/>
    <w:rsid w:val="00F54557"/>
    <w:rsid w:val="00F54D37"/>
    <w:rsid w:val="00F62056"/>
    <w:rsid w:val="00F62174"/>
    <w:rsid w:val="00F6337D"/>
    <w:rsid w:val="00F6419D"/>
    <w:rsid w:val="00F6515A"/>
    <w:rsid w:val="00F657F4"/>
    <w:rsid w:val="00F65926"/>
    <w:rsid w:val="00F664A0"/>
    <w:rsid w:val="00F664AC"/>
    <w:rsid w:val="00F70957"/>
    <w:rsid w:val="00F7232A"/>
    <w:rsid w:val="00F7390F"/>
    <w:rsid w:val="00F76951"/>
    <w:rsid w:val="00F77E6F"/>
    <w:rsid w:val="00F80FB0"/>
    <w:rsid w:val="00F81605"/>
    <w:rsid w:val="00F8161B"/>
    <w:rsid w:val="00F81983"/>
    <w:rsid w:val="00F845F9"/>
    <w:rsid w:val="00F90040"/>
    <w:rsid w:val="00F91471"/>
    <w:rsid w:val="00F919CA"/>
    <w:rsid w:val="00F949BE"/>
    <w:rsid w:val="00FA26DD"/>
    <w:rsid w:val="00FA2FC4"/>
    <w:rsid w:val="00FA3CFD"/>
    <w:rsid w:val="00FA3EC4"/>
    <w:rsid w:val="00FA41C7"/>
    <w:rsid w:val="00FA4D6C"/>
    <w:rsid w:val="00FA5B62"/>
    <w:rsid w:val="00FB09FB"/>
    <w:rsid w:val="00FB172F"/>
    <w:rsid w:val="00FB2114"/>
    <w:rsid w:val="00FB5900"/>
    <w:rsid w:val="00FB5C74"/>
    <w:rsid w:val="00FB5E1C"/>
    <w:rsid w:val="00FB69B3"/>
    <w:rsid w:val="00FC0A7E"/>
    <w:rsid w:val="00FC2738"/>
    <w:rsid w:val="00FC3337"/>
    <w:rsid w:val="00FD051F"/>
    <w:rsid w:val="00FD2209"/>
    <w:rsid w:val="00FD2B91"/>
    <w:rsid w:val="00FD38A6"/>
    <w:rsid w:val="00FD3D8F"/>
    <w:rsid w:val="00FD7226"/>
    <w:rsid w:val="00FD7947"/>
    <w:rsid w:val="00FE19C4"/>
    <w:rsid w:val="00FE1A21"/>
    <w:rsid w:val="00FE50A5"/>
    <w:rsid w:val="00FE5192"/>
    <w:rsid w:val="00FE5615"/>
    <w:rsid w:val="00FE644E"/>
    <w:rsid w:val="00FE7189"/>
    <w:rsid w:val="00FF19C3"/>
    <w:rsid w:val="00FF2279"/>
    <w:rsid w:val="00FF428D"/>
    <w:rsid w:val="00FF6F59"/>
    <w:rsid w:val="00FF72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D93"/>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aliases w:val="ПАРАГРАФ"/>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12"/>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aliases w:val="ПАРАГРАФ Char"/>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 w:type="character" w:customStyle="1" w:styleId="20">
    <w:name w:val="Основен текст (2)_"/>
    <w:link w:val="21"/>
    <w:rsid w:val="00BF2752"/>
    <w:rPr>
      <w:rFonts w:ascii="Trebuchet MS" w:hAnsi="Trebuchet MS" w:cs="Trebuchet MS"/>
      <w:shd w:val="clear" w:color="auto" w:fill="FFFFFF"/>
    </w:rPr>
  </w:style>
  <w:style w:type="paragraph" w:customStyle="1" w:styleId="21">
    <w:name w:val="Основен текст (2)1"/>
    <w:basedOn w:val="Normal"/>
    <w:link w:val="20"/>
    <w:rsid w:val="00BF2752"/>
    <w:pPr>
      <w:widowControl w:val="0"/>
      <w:shd w:val="clear" w:color="auto" w:fill="FFFFFF"/>
      <w:spacing w:before="360" w:after="0" w:line="221" w:lineRule="exact"/>
      <w:jc w:val="both"/>
    </w:pPr>
    <w:rPr>
      <w:rFonts w:ascii="Trebuchet MS" w:hAnsi="Trebuchet MS" w:cs="Trebuchet MS"/>
    </w:rPr>
  </w:style>
  <w:style w:type="paragraph" w:styleId="NoSpacing">
    <w:name w:val="No Spacing"/>
    <w:link w:val="NoSpacingChar"/>
    <w:uiPriority w:val="1"/>
    <w:qFormat/>
    <w:rsid w:val="000368DB"/>
    <w:pPr>
      <w:spacing w:after="0" w:line="240" w:lineRule="auto"/>
    </w:pPr>
    <w:rPr>
      <w:rFonts w:eastAsiaTheme="minorEastAsia"/>
      <w:lang w:eastAsia="bg-BG"/>
    </w:rPr>
  </w:style>
  <w:style w:type="character" w:customStyle="1" w:styleId="NoSpacingChar">
    <w:name w:val="No Spacing Char"/>
    <w:basedOn w:val="DefaultParagraphFont"/>
    <w:link w:val="NoSpacing"/>
    <w:uiPriority w:val="1"/>
    <w:rsid w:val="000368DB"/>
    <w:rPr>
      <w:rFonts w:eastAsiaTheme="minorEastAsia"/>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8"/>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Заглавие 4 Знак"/>
    <w:basedOn w:val="DefaultParagraphFont"/>
    <w:link w:val="Heading4"/>
    <w:rsid w:val="00806C1E"/>
    <w:rPr>
      <w:rFonts w:ascii="Times New Roman" w:eastAsia="Times New Roman" w:hAnsi="Times New Roman" w:cs="Times New Roman"/>
      <w:b/>
      <w:bCs/>
      <w:sz w:val="28"/>
      <w:szCs w:val="28"/>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Заглавие Знак"/>
    <w:basedOn w:val="DefaultParagraphFont"/>
    <w:link w:val="Title"/>
    <w:uiPriority w:val="99"/>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uiPriority w:val="22"/>
    <w:qFormat/>
    <w:rsid w:val="00806C1E"/>
    <w:rPr>
      <w:b/>
      <w:bCs/>
    </w:rPr>
  </w:style>
  <w:style w:type="paragraph" w:customStyle="1" w:styleId="CharCharChar1">
    <w:name w:val="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3"/>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tabs>
        <w:tab w:val="num" w:pos="1417"/>
      </w:tabs>
      <w:spacing w:before="120" w:after="120" w:line="240" w:lineRule="auto"/>
      <w:ind w:left="1417" w:hanging="567"/>
      <w:jc w:val="both"/>
    </w:pPr>
    <w:rPr>
      <w:rFonts w:ascii="Times New Roman" w:eastAsia="Calibri" w:hAnsi="Times New Roman" w:cs="Times New Roman"/>
      <w:sz w:val="24"/>
      <w:lang w:eastAsia="bg-BG"/>
    </w:rPr>
  </w:style>
  <w:style w:type="paragraph" w:customStyle="1" w:styleId="Tiret1">
    <w:name w:val="Tiret 1"/>
    <w:basedOn w:val="Normal"/>
    <w:rsid w:val="00806C1E"/>
    <w:pPr>
      <w:tabs>
        <w:tab w:val="num" w:pos="850"/>
      </w:tabs>
      <w:spacing w:before="120" w:after="120" w:line="240" w:lineRule="auto"/>
      <w:ind w:left="850" w:hanging="850"/>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spacing w:before="120" w:after="120" w:line="240" w:lineRule="auto"/>
      <w:ind w:left="502" w:hanging="360"/>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spacing w:before="120" w:after="120" w:line="240" w:lineRule="auto"/>
      <w:ind w:left="1920" w:hanging="360"/>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spacing w:before="120" w:after="120" w:line="240" w:lineRule="auto"/>
      <w:ind w:left="2640" w:hanging="360"/>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spacing w:before="120" w:after="120" w:line="240" w:lineRule="auto"/>
      <w:ind w:left="3360" w:hanging="360"/>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character" w:customStyle="1" w:styleId="ala11">
    <w:name w:val="al_a11"/>
    <w:rsid w:val="0016651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546111874">
      <w:bodyDiv w:val="1"/>
      <w:marLeft w:val="0"/>
      <w:marRight w:val="0"/>
      <w:marTop w:val="0"/>
      <w:marBottom w:val="0"/>
      <w:divBdr>
        <w:top w:val="none" w:sz="0" w:space="0" w:color="auto"/>
        <w:left w:val="none" w:sz="0" w:space="0" w:color="auto"/>
        <w:bottom w:val="none" w:sz="0" w:space="0" w:color="auto"/>
        <w:right w:val="none" w:sz="0" w:space="0" w:color="auto"/>
      </w:divBdr>
    </w:div>
    <w:div w:id="608511215">
      <w:bodyDiv w:val="1"/>
      <w:marLeft w:val="0"/>
      <w:marRight w:val="0"/>
      <w:marTop w:val="0"/>
      <w:marBottom w:val="0"/>
      <w:divBdr>
        <w:top w:val="none" w:sz="0" w:space="0" w:color="auto"/>
        <w:left w:val="none" w:sz="0" w:space="0" w:color="auto"/>
        <w:bottom w:val="none" w:sz="0" w:space="0" w:color="auto"/>
        <w:right w:val="none" w:sz="0" w:space="0" w:color="auto"/>
      </w:divBdr>
      <w:divsChild>
        <w:div w:id="300425723">
          <w:marLeft w:val="0"/>
          <w:marRight w:val="0"/>
          <w:marTop w:val="0"/>
          <w:marBottom w:val="0"/>
          <w:divBdr>
            <w:top w:val="none" w:sz="0" w:space="0" w:color="auto"/>
            <w:left w:val="none" w:sz="0" w:space="0" w:color="auto"/>
            <w:bottom w:val="none" w:sz="0" w:space="0" w:color="auto"/>
            <w:right w:val="none" w:sz="0" w:space="0" w:color="auto"/>
          </w:divBdr>
        </w:div>
        <w:div w:id="947589558">
          <w:marLeft w:val="0"/>
          <w:marRight w:val="0"/>
          <w:marTop w:val="0"/>
          <w:marBottom w:val="0"/>
          <w:divBdr>
            <w:top w:val="none" w:sz="0" w:space="0" w:color="auto"/>
            <w:left w:val="none" w:sz="0" w:space="0" w:color="auto"/>
            <w:bottom w:val="none" w:sz="0" w:space="0" w:color="auto"/>
            <w:right w:val="none" w:sz="0" w:space="0" w:color="auto"/>
          </w:divBdr>
        </w:div>
        <w:div w:id="255215581">
          <w:marLeft w:val="0"/>
          <w:marRight w:val="0"/>
          <w:marTop w:val="0"/>
          <w:marBottom w:val="0"/>
          <w:divBdr>
            <w:top w:val="none" w:sz="0" w:space="0" w:color="auto"/>
            <w:left w:val="none" w:sz="0" w:space="0" w:color="auto"/>
            <w:bottom w:val="none" w:sz="0" w:space="0" w:color="auto"/>
            <w:right w:val="none" w:sz="0" w:space="0" w:color="auto"/>
          </w:divBdr>
        </w:div>
        <w:div w:id="2129230697">
          <w:marLeft w:val="0"/>
          <w:marRight w:val="0"/>
          <w:marTop w:val="0"/>
          <w:marBottom w:val="0"/>
          <w:divBdr>
            <w:top w:val="none" w:sz="0" w:space="0" w:color="auto"/>
            <w:left w:val="none" w:sz="0" w:space="0" w:color="auto"/>
            <w:bottom w:val="none" w:sz="0" w:space="0" w:color="auto"/>
            <w:right w:val="none" w:sz="0" w:space="0" w:color="auto"/>
          </w:divBdr>
        </w:div>
        <w:div w:id="263924984">
          <w:marLeft w:val="0"/>
          <w:marRight w:val="0"/>
          <w:marTop w:val="0"/>
          <w:marBottom w:val="0"/>
          <w:divBdr>
            <w:top w:val="none" w:sz="0" w:space="0" w:color="auto"/>
            <w:left w:val="none" w:sz="0" w:space="0" w:color="auto"/>
            <w:bottom w:val="none" w:sz="0" w:space="0" w:color="auto"/>
            <w:right w:val="none" w:sz="0" w:space="0" w:color="auto"/>
          </w:divBdr>
        </w:div>
        <w:div w:id="1308167562">
          <w:marLeft w:val="0"/>
          <w:marRight w:val="0"/>
          <w:marTop w:val="0"/>
          <w:marBottom w:val="0"/>
          <w:divBdr>
            <w:top w:val="none" w:sz="0" w:space="0" w:color="auto"/>
            <w:left w:val="none" w:sz="0" w:space="0" w:color="auto"/>
            <w:bottom w:val="none" w:sz="0" w:space="0" w:color="auto"/>
            <w:right w:val="none" w:sz="0" w:space="0" w:color="auto"/>
          </w:divBdr>
        </w:div>
        <w:div w:id="2005934940">
          <w:marLeft w:val="0"/>
          <w:marRight w:val="0"/>
          <w:marTop w:val="0"/>
          <w:marBottom w:val="0"/>
          <w:divBdr>
            <w:top w:val="none" w:sz="0" w:space="0" w:color="auto"/>
            <w:left w:val="none" w:sz="0" w:space="0" w:color="auto"/>
            <w:bottom w:val="none" w:sz="0" w:space="0" w:color="auto"/>
            <w:right w:val="none" w:sz="0" w:space="0" w:color="auto"/>
          </w:divBdr>
        </w:div>
        <w:div w:id="399641665">
          <w:marLeft w:val="0"/>
          <w:marRight w:val="0"/>
          <w:marTop w:val="0"/>
          <w:marBottom w:val="0"/>
          <w:divBdr>
            <w:top w:val="none" w:sz="0" w:space="0" w:color="auto"/>
            <w:left w:val="none" w:sz="0" w:space="0" w:color="auto"/>
            <w:bottom w:val="none" w:sz="0" w:space="0" w:color="auto"/>
            <w:right w:val="none" w:sz="0" w:space="0" w:color="auto"/>
          </w:divBdr>
        </w:div>
      </w:divsChild>
    </w:div>
    <w:div w:id="698512888">
      <w:bodyDiv w:val="1"/>
      <w:marLeft w:val="0"/>
      <w:marRight w:val="0"/>
      <w:marTop w:val="0"/>
      <w:marBottom w:val="0"/>
      <w:divBdr>
        <w:top w:val="none" w:sz="0" w:space="0" w:color="auto"/>
        <w:left w:val="none" w:sz="0" w:space="0" w:color="auto"/>
        <w:bottom w:val="none" w:sz="0" w:space="0" w:color="auto"/>
        <w:right w:val="none" w:sz="0" w:space="0" w:color="auto"/>
      </w:divBdr>
      <w:divsChild>
        <w:div w:id="2027321327">
          <w:marLeft w:val="0"/>
          <w:marRight w:val="0"/>
          <w:marTop w:val="0"/>
          <w:marBottom w:val="0"/>
          <w:divBdr>
            <w:top w:val="none" w:sz="0" w:space="0" w:color="auto"/>
            <w:left w:val="none" w:sz="0" w:space="0" w:color="auto"/>
            <w:bottom w:val="none" w:sz="0" w:space="0" w:color="auto"/>
            <w:right w:val="none" w:sz="0" w:space="0" w:color="auto"/>
          </w:divBdr>
        </w:div>
        <w:div w:id="1206913320">
          <w:marLeft w:val="0"/>
          <w:marRight w:val="0"/>
          <w:marTop w:val="0"/>
          <w:marBottom w:val="0"/>
          <w:divBdr>
            <w:top w:val="none" w:sz="0" w:space="0" w:color="auto"/>
            <w:left w:val="none" w:sz="0" w:space="0" w:color="auto"/>
            <w:bottom w:val="none" w:sz="0" w:space="0" w:color="auto"/>
            <w:right w:val="none" w:sz="0" w:space="0" w:color="auto"/>
          </w:divBdr>
        </w:div>
        <w:div w:id="1627270510">
          <w:marLeft w:val="0"/>
          <w:marRight w:val="0"/>
          <w:marTop w:val="0"/>
          <w:marBottom w:val="0"/>
          <w:divBdr>
            <w:top w:val="none" w:sz="0" w:space="0" w:color="auto"/>
            <w:left w:val="none" w:sz="0" w:space="0" w:color="auto"/>
            <w:bottom w:val="none" w:sz="0" w:space="0" w:color="auto"/>
            <w:right w:val="none" w:sz="0" w:space="0" w:color="auto"/>
          </w:divBdr>
        </w:div>
        <w:div w:id="1566645919">
          <w:marLeft w:val="0"/>
          <w:marRight w:val="0"/>
          <w:marTop w:val="0"/>
          <w:marBottom w:val="0"/>
          <w:divBdr>
            <w:top w:val="none" w:sz="0" w:space="0" w:color="auto"/>
            <w:left w:val="none" w:sz="0" w:space="0" w:color="auto"/>
            <w:bottom w:val="none" w:sz="0" w:space="0" w:color="auto"/>
            <w:right w:val="none" w:sz="0" w:space="0" w:color="auto"/>
          </w:divBdr>
        </w:div>
        <w:div w:id="1111437378">
          <w:marLeft w:val="0"/>
          <w:marRight w:val="0"/>
          <w:marTop w:val="0"/>
          <w:marBottom w:val="0"/>
          <w:divBdr>
            <w:top w:val="none" w:sz="0" w:space="0" w:color="auto"/>
            <w:left w:val="none" w:sz="0" w:space="0" w:color="auto"/>
            <w:bottom w:val="none" w:sz="0" w:space="0" w:color="auto"/>
            <w:right w:val="none" w:sz="0" w:space="0" w:color="auto"/>
          </w:divBdr>
        </w:div>
        <w:div w:id="2016808557">
          <w:marLeft w:val="0"/>
          <w:marRight w:val="0"/>
          <w:marTop w:val="0"/>
          <w:marBottom w:val="0"/>
          <w:divBdr>
            <w:top w:val="none" w:sz="0" w:space="0" w:color="auto"/>
            <w:left w:val="none" w:sz="0" w:space="0" w:color="auto"/>
            <w:bottom w:val="none" w:sz="0" w:space="0" w:color="auto"/>
            <w:right w:val="none" w:sz="0" w:space="0" w:color="auto"/>
          </w:divBdr>
        </w:div>
        <w:div w:id="1856382029">
          <w:marLeft w:val="0"/>
          <w:marRight w:val="0"/>
          <w:marTop w:val="0"/>
          <w:marBottom w:val="0"/>
          <w:divBdr>
            <w:top w:val="none" w:sz="0" w:space="0" w:color="auto"/>
            <w:left w:val="none" w:sz="0" w:space="0" w:color="auto"/>
            <w:bottom w:val="none" w:sz="0" w:space="0" w:color="auto"/>
            <w:right w:val="none" w:sz="0" w:space="0" w:color="auto"/>
          </w:divBdr>
        </w:div>
        <w:div w:id="1012028337">
          <w:marLeft w:val="0"/>
          <w:marRight w:val="0"/>
          <w:marTop w:val="0"/>
          <w:marBottom w:val="0"/>
          <w:divBdr>
            <w:top w:val="none" w:sz="0" w:space="0" w:color="auto"/>
            <w:left w:val="none" w:sz="0" w:space="0" w:color="auto"/>
            <w:bottom w:val="none" w:sz="0" w:space="0" w:color="auto"/>
            <w:right w:val="none" w:sz="0" w:space="0" w:color="auto"/>
          </w:divBdr>
        </w:div>
        <w:div w:id="1409962928">
          <w:marLeft w:val="0"/>
          <w:marRight w:val="0"/>
          <w:marTop w:val="0"/>
          <w:marBottom w:val="0"/>
          <w:divBdr>
            <w:top w:val="none" w:sz="0" w:space="0" w:color="auto"/>
            <w:left w:val="none" w:sz="0" w:space="0" w:color="auto"/>
            <w:bottom w:val="none" w:sz="0" w:space="0" w:color="auto"/>
            <w:right w:val="none" w:sz="0" w:space="0" w:color="auto"/>
          </w:divBdr>
        </w:div>
        <w:div w:id="441649356">
          <w:marLeft w:val="0"/>
          <w:marRight w:val="0"/>
          <w:marTop w:val="0"/>
          <w:marBottom w:val="0"/>
          <w:divBdr>
            <w:top w:val="none" w:sz="0" w:space="0" w:color="auto"/>
            <w:left w:val="none" w:sz="0" w:space="0" w:color="auto"/>
            <w:bottom w:val="none" w:sz="0" w:space="0" w:color="auto"/>
            <w:right w:val="none" w:sz="0" w:space="0" w:color="auto"/>
          </w:divBdr>
        </w:div>
        <w:div w:id="351154085">
          <w:marLeft w:val="0"/>
          <w:marRight w:val="0"/>
          <w:marTop w:val="0"/>
          <w:marBottom w:val="0"/>
          <w:divBdr>
            <w:top w:val="none" w:sz="0" w:space="0" w:color="auto"/>
            <w:left w:val="none" w:sz="0" w:space="0" w:color="auto"/>
            <w:bottom w:val="none" w:sz="0" w:space="0" w:color="auto"/>
            <w:right w:val="none" w:sz="0" w:space="0" w:color="auto"/>
          </w:divBdr>
        </w:div>
        <w:div w:id="1732386301">
          <w:marLeft w:val="0"/>
          <w:marRight w:val="0"/>
          <w:marTop w:val="0"/>
          <w:marBottom w:val="0"/>
          <w:divBdr>
            <w:top w:val="none" w:sz="0" w:space="0" w:color="auto"/>
            <w:left w:val="none" w:sz="0" w:space="0" w:color="auto"/>
            <w:bottom w:val="none" w:sz="0" w:space="0" w:color="auto"/>
            <w:right w:val="none" w:sz="0" w:space="0" w:color="auto"/>
          </w:divBdr>
        </w:div>
        <w:div w:id="81221823">
          <w:marLeft w:val="0"/>
          <w:marRight w:val="0"/>
          <w:marTop w:val="0"/>
          <w:marBottom w:val="0"/>
          <w:divBdr>
            <w:top w:val="none" w:sz="0" w:space="0" w:color="auto"/>
            <w:left w:val="none" w:sz="0" w:space="0" w:color="auto"/>
            <w:bottom w:val="none" w:sz="0" w:space="0" w:color="auto"/>
            <w:right w:val="none" w:sz="0" w:space="0" w:color="auto"/>
          </w:divBdr>
        </w:div>
      </w:divsChild>
    </w:div>
    <w:div w:id="829056863">
      <w:bodyDiv w:val="1"/>
      <w:marLeft w:val="0"/>
      <w:marRight w:val="0"/>
      <w:marTop w:val="0"/>
      <w:marBottom w:val="0"/>
      <w:divBdr>
        <w:top w:val="none" w:sz="0" w:space="0" w:color="auto"/>
        <w:left w:val="none" w:sz="0" w:space="0" w:color="auto"/>
        <w:bottom w:val="none" w:sz="0" w:space="0" w:color="auto"/>
        <w:right w:val="none" w:sz="0" w:space="0" w:color="auto"/>
      </w:divBdr>
    </w:div>
    <w:div w:id="1261989647">
      <w:bodyDiv w:val="1"/>
      <w:marLeft w:val="0"/>
      <w:marRight w:val="0"/>
      <w:marTop w:val="0"/>
      <w:marBottom w:val="0"/>
      <w:divBdr>
        <w:top w:val="none" w:sz="0" w:space="0" w:color="auto"/>
        <w:left w:val="none" w:sz="0" w:space="0" w:color="auto"/>
        <w:bottom w:val="none" w:sz="0" w:space="0" w:color="auto"/>
        <w:right w:val="none" w:sz="0" w:space="0" w:color="auto"/>
      </w:divBdr>
    </w:div>
    <w:div w:id="1637251812">
      <w:bodyDiv w:val="1"/>
      <w:marLeft w:val="0"/>
      <w:marRight w:val="0"/>
      <w:marTop w:val="0"/>
      <w:marBottom w:val="0"/>
      <w:divBdr>
        <w:top w:val="none" w:sz="0" w:space="0" w:color="auto"/>
        <w:left w:val="none" w:sz="0" w:space="0" w:color="auto"/>
        <w:bottom w:val="none" w:sz="0" w:space="0" w:color="auto"/>
        <w:right w:val="none" w:sz="0" w:space="0" w:color="auto"/>
      </w:divBdr>
    </w:div>
    <w:div w:id="1804882072">
      <w:bodyDiv w:val="1"/>
      <w:marLeft w:val="0"/>
      <w:marRight w:val="0"/>
      <w:marTop w:val="0"/>
      <w:marBottom w:val="0"/>
      <w:divBdr>
        <w:top w:val="none" w:sz="0" w:space="0" w:color="auto"/>
        <w:left w:val="none" w:sz="0" w:space="0" w:color="auto"/>
        <w:bottom w:val="none" w:sz="0" w:space="0" w:color="auto"/>
        <w:right w:val="none" w:sz="0" w:space="0" w:color="auto"/>
      </w:divBdr>
    </w:div>
    <w:div w:id="1819610279">
      <w:bodyDiv w:val="1"/>
      <w:marLeft w:val="0"/>
      <w:marRight w:val="0"/>
      <w:marTop w:val="0"/>
      <w:marBottom w:val="0"/>
      <w:divBdr>
        <w:top w:val="none" w:sz="0" w:space="0" w:color="auto"/>
        <w:left w:val="none" w:sz="0" w:space="0" w:color="auto"/>
        <w:bottom w:val="none" w:sz="0" w:space="0" w:color="auto"/>
        <w:right w:val="none" w:sz="0" w:space="0" w:color="auto"/>
      </w:divBdr>
    </w:div>
    <w:div w:id="1934387938">
      <w:bodyDiv w:val="1"/>
      <w:marLeft w:val="0"/>
      <w:marRight w:val="0"/>
      <w:marTop w:val="0"/>
      <w:marBottom w:val="0"/>
      <w:divBdr>
        <w:top w:val="none" w:sz="0" w:space="0" w:color="auto"/>
        <w:left w:val="none" w:sz="0" w:space="0" w:color="auto"/>
        <w:bottom w:val="none" w:sz="0" w:space="0" w:color="auto"/>
        <w:right w:val="none" w:sz="0" w:space="0" w:color="auto"/>
      </w:divBdr>
    </w:div>
    <w:div w:id="2015300636">
      <w:bodyDiv w:val="1"/>
      <w:marLeft w:val="0"/>
      <w:marRight w:val="0"/>
      <w:marTop w:val="0"/>
      <w:marBottom w:val="0"/>
      <w:divBdr>
        <w:top w:val="none" w:sz="0" w:space="0" w:color="auto"/>
        <w:left w:val="none" w:sz="0" w:space="0" w:color="auto"/>
        <w:bottom w:val="none" w:sz="0" w:space="0" w:color="auto"/>
        <w:right w:val="none" w:sz="0" w:space="0" w:color="auto"/>
      </w:divBdr>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DocsRoom/documents/1724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c.europa.eu/tools/esp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rakovski.bg/profile/index.ph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FDCA-04A1-4EE3-B06B-6A19FDC88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2DAE13D6</Template>
  <TotalTime>6146</TotalTime>
  <Pages>51</Pages>
  <Words>19049</Words>
  <Characters>108583</Characters>
  <Application>Microsoft Office Word</Application>
  <DocSecurity>0</DocSecurity>
  <Lines>904</Lines>
  <Paragraphs>254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Мирослав Милев</cp:lastModifiedBy>
  <cp:revision>263</cp:revision>
  <cp:lastPrinted>2016-12-12T14:17:00Z</cp:lastPrinted>
  <dcterms:created xsi:type="dcterms:W3CDTF">2017-09-23T14:45:00Z</dcterms:created>
  <dcterms:modified xsi:type="dcterms:W3CDTF">2019-12-03T08:47:00Z</dcterms:modified>
</cp:coreProperties>
</file>