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1E" w:rsidRPr="00BB594F" w:rsidRDefault="00806C1E" w:rsidP="00806C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C1E" w:rsidRPr="00BB594F" w:rsidRDefault="00806C1E" w:rsidP="00806C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9EE" w:rsidRDefault="006069EE" w:rsidP="005E2B87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069EE" w:rsidRDefault="006069EE" w:rsidP="005E2B87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E2B87" w:rsidRPr="00BB594F" w:rsidRDefault="00281F6B" w:rsidP="005E2B87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594F">
        <w:rPr>
          <w:rFonts w:ascii="Times New Roman" w:eastAsia="Times New Roman" w:hAnsi="Times New Roman" w:cs="Times New Roman"/>
          <w:b/>
          <w:bCs/>
          <w:sz w:val="36"/>
          <w:szCs w:val="36"/>
        </w:rPr>
        <w:t>РАЗДЕЛ V</w:t>
      </w:r>
      <w:r w:rsidR="00A950AB" w:rsidRPr="00BB594F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I</w:t>
      </w:r>
      <w:r w:rsidR="00D339F0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I</w:t>
      </w:r>
      <w:r w:rsidR="005E2B87" w:rsidRPr="00BB594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. </w:t>
      </w:r>
      <w:r w:rsidRPr="00BB594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УКАЗАНИЯ ЗА ПОДГОТОВКА НА </w:t>
      </w:r>
      <w:r w:rsidR="005E2B87" w:rsidRPr="00BB594F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ОБРАЗЦИ</w:t>
      </w:r>
      <w:r w:rsidR="009D7029">
        <w:rPr>
          <w:rFonts w:ascii="Times New Roman" w:eastAsia="Times New Roman" w:hAnsi="Times New Roman" w:cs="Times New Roman"/>
          <w:b/>
          <w:bCs/>
          <w:sz w:val="36"/>
          <w:szCs w:val="36"/>
        </w:rPr>
        <w:t>ТЕ</w:t>
      </w:r>
      <w:r w:rsidR="005E2B87" w:rsidRPr="00BB594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НА ДОКУМЕНТИ</w:t>
      </w:r>
    </w:p>
    <w:p w:rsidR="005E2B87" w:rsidRPr="00BB594F" w:rsidRDefault="005E2B87" w:rsidP="005E2B87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Pr="00BB594F" w:rsidRDefault="005E2B87" w:rsidP="005E2B87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Pr="00BB594F" w:rsidRDefault="005E2B87" w:rsidP="005E2B87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0711" w:rsidRPr="00BB594F" w:rsidRDefault="009D7029" w:rsidP="00780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Toc254705772"/>
      <w:r>
        <w:rPr>
          <w:rFonts w:ascii="Times New Roman" w:hAnsi="Times New Roman" w:cs="Times New Roman"/>
          <w:b/>
          <w:sz w:val="28"/>
          <w:szCs w:val="28"/>
        </w:rPr>
        <w:t xml:space="preserve">В ОБЩЕСТВЕНА ПОРЪЧКА ПО </w:t>
      </w:r>
      <w:r w:rsidR="00780711" w:rsidRPr="00BB594F">
        <w:rPr>
          <w:rFonts w:ascii="Times New Roman" w:hAnsi="Times New Roman" w:cs="Times New Roman"/>
          <w:b/>
          <w:sz w:val="28"/>
          <w:szCs w:val="28"/>
        </w:rPr>
        <w:t>ЧЛ. 18, АЛ. 1, Т. 12 ОТ ЗОП – ПУБЛИЧНО СЪСТЕЗАНИЕ С ПРЕДМЕТ:</w:t>
      </w:r>
    </w:p>
    <w:p w:rsidR="00780711" w:rsidRPr="00BB594F" w:rsidRDefault="00780711" w:rsidP="00780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711" w:rsidRPr="00BB594F" w:rsidRDefault="00780711" w:rsidP="0078071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D00" w:rsidRDefault="00D36D00" w:rsidP="00D36D0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8C4">
        <w:rPr>
          <w:rFonts w:ascii="Times New Roman" w:eastAsia="Times New Roman" w:hAnsi="Times New Roman" w:cs="Times New Roman"/>
          <w:b/>
          <w:bCs/>
          <w:sz w:val="28"/>
          <w:szCs w:val="28"/>
        </w:rPr>
        <w:t>„ИЗРАБОТВАНЕ НА ИНВЕСТИЦИОНЕН ПРОЕКТ ЗА ОБЕКТ: „РЕКОНСТРУКЦИЯ НА ЧАСТ ОТ УЛИЧНАТА МРЕЖА НА ГРАД РАКОВСКИ, ОБЩИНА РАКОВСКИ, ОБЛАСТ ПЛОВДИВ“</w:t>
      </w:r>
    </w:p>
    <w:p w:rsidR="001E7DF9" w:rsidRPr="00BB594F" w:rsidRDefault="001E7DF9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E7DF9" w:rsidRPr="00BB594F" w:rsidRDefault="001E7DF9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1E7DF9" w:rsidRPr="00BB594F" w:rsidRDefault="001E7DF9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1E7DF9" w:rsidRPr="00BB594F" w:rsidRDefault="001E7DF9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1E7DF9" w:rsidRPr="00BB594F" w:rsidRDefault="001E7DF9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E7DF9" w:rsidRPr="00BB594F" w:rsidRDefault="001E7DF9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17BA8" w:rsidRPr="00BB594F" w:rsidRDefault="00517BA8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17BA8" w:rsidRPr="00BB594F" w:rsidRDefault="00517BA8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17BA8" w:rsidRPr="00BB594F" w:rsidRDefault="00517BA8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E7DF9" w:rsidRPr="00BB594F" w:rsidRDefault="00517BA8" w:rsidP="00517BA8">
      <w:pPr>
        <w:tabs>
          <w:tab w:val="left" w:pos="5775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B594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5268F7" w:rsidRPr="00BB594F" w:rsidRDefault="005268F7" w:rsidP="006069E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E7DF9" w:rsidRPr="00BB594F" w:rsidRDefault="001E7DF9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B594F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ГРАД </w:t>
      </w:r>
      <w:r w:rsidR="00517BA8" w:rsidRPr="00BB594F">
        <w:rPr>
          <w:rFonts w:ascii="Times New Roman" w:eastAsia="Times New Roman" w:hAnsi="Times New Roman" w:cs="Times New Roman"/>
          <w:b/>
          <w:sz w:val="28"/>
          <w:szCs w:val="28"/>
        </w:rPr>
        <w:t>РАКОВСКИ</w:t>
      </w:r>
      <w:r w:rsidR="006069E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BB594F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BB59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BB594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371F95" w:rsidRPr="00BB594F" w:rsidRDefault="00371F95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60DC6" w:rsidRPr="00BB594F" w:rsidRDefault="00460DC6" w:rsidP="00F53003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1"/>
      </w:tblGrid>
      <w:tr w:rsidR="00BB594F" w:rsidRPr="00BB594F" w:rsidTr="007A1FD7">
        <w:tc>
          <w:tcPr>
            <w:tcW w:w="9691" w:type="dxa"/>
            <w:shd w:val="clear" w:color="auto" w:fill="9BBB59" w:themeFill="accent3"/>
          </w:tcPr>
          <w:bookmarkEnd w:id="0"/>
          <w:p w:rsidR="00ED1876" w:rsidRPr="00BB594F" w:rsidRDefault="00ED1876" w:rsidP="00ED1876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BB594F">
              <w:rPr>
                <w:b/>
                <w:sz w:val="24"/>
                <w:szCs w:val="24"/>
                <w:lang w:eastAsia="ar-SA"/>
              </w:rPr>
              <w:t>1.</w:t>
            </w:r>
            <w:r w:rsidRPr="00BB594F">
              <w:rPr>
                <w:sz w:val="24"/>
                <w:szCs w:val="24"/>
                <w:lang w:eastAsia="ar-SA"/>
              </w:rPr>
              <w:t xml:space="preserve"> Опис на представените документи</w:t>
            </w:r>
            <w:r w:rsidR="00513118" w:rsidRPr="00BB594F">
              <w:rPr>
                <w:sz w:val="24"/>
                <w:szCs w:val="24"/>
                <w:lang w:eastAsia="ar-SA"/>
              </w:rPr>
              <w:t xml:space="preserve"> </w:t>
            </w:r>
            <w:r w:rsidR="00F53003" w:rsidRPr="00BB594F">
              <w:rPr>
                <w:sz w:val="24"/>
                <w:szCs w:val="24"/>
                <w:lang w:eastAsia="ar-SA"/>
              </w:rPr>
              <w:t xml:space="preserve">– </w:t>
            </w:r>
            <w:r w:rsidR="00F53003" w:rsidRPr="00BB594F">
              <w:rPr>
                <w:b/>
                <w:sz w:val="24"/>
                <w:szCs w:val="24"/>
                <w:lang w:eastAsia="ar-SA"/>
              </w:rPr>
              <w:t>Образец</w:t>
            </w:r>
            <w:r w:rsidRPr="00BB594F">
              <w:rPr>
                <w:b/>
                <w:sz w:val="24"/>
                <w:szCs w:val="24"/>
              </w:rPr>
              <w:t xml:space="preserve"> № 1</w:t>
            </w:r>
          </w:p>
        </w:tc>
      </w:tr>
    </w:tbl>
    <w:p w:rsidR="00281F6B" w:rsidRPr="00BB594F" w:rsidRDefault="00281F6B" w:rsidP="001107C5">
      <w:pPr>
        <w:suppressAutoHyphens/>
        <w:spacing w:before="24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B59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Попълва се и се представя от представляващия участника или от изрично упълномощено от него лице. В представения образец се попълват всички изискуеми данни, а там където е неприложимо се отбелязва „неприложимо“.</w:t>
      </w:r>
    </w:p>
    <w:p w:rsidR="00ED1876" w:rsidRPr="00BB594F" w:rsidRDefault="00ED1876" w:rsidP="001107C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1"/>
      </w:tblGrid>
      <w:tr w:rsidR="00BB594F" w:rsidRPr="00BB594F" w:rsidTr="007A1FD7">
        <w:tc>
          <w:tcPr>
            <w:tcW w:w="9899" w:type="dxa"/>
            <w:shd w:val="clear" w:color="auto" w:fill="9BBB59" w:themeFill="accent3"/>
          </w:tcPr>
          <w:p w:rsidR="00ED1876" w:rsidRPr="00BB594F" w:rsidRDefault="00ED1876" w:rsidP="001107C5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B594F">
              <w:rPr>
                <w:b/>
                <w:sz w:val="24"/>
                <w:szCs w:val="24"/>
                <w:lang w:eastAsia="ar-SA"/>
              </w:rPr>
              <w:t>2.</w:t>
            </w:r>
            <w:r w:rsidR="00FA607B" w:rsidRPr="00BB594F"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BB594F">
              <w:rPr>
                <w:rFonts w:eastAsia="Calibri"/>
                <w:sz w:val="24"/>
              </w:rPr>
              <w:t xml:space="preserve">Стандартен образец за единния европейски документ за обществени поръчки (ЕЕДОП) </w:t>
            </w:r>
            <w:r w:rsidRPr="00BB594F">
              <w:rPr>
                <w:bCs/>
                <w:sz w:val="24"/>
                <w:szCs w:val="24"/>
                <w:lang w:eastAsia="ar-SA"/>
              </w:rPr>
              <w:t xml:space="preserve">– </w:t>
            </w:r>
            <w:r w:rsidR="00F53003" w:rsidRPr="00BB594F">
              <w:rPr>
                <w:b/>
                <w:sz w:val="24"/>
                <w:szCs w:val="24"/>
              </w:rPr>
              <w:t>Образец</w:t>
            </w:r>
            <w:r w:rsidRPr="00BB594F">
              <w:rPr>
                <w:b/>
                <w:sz w:val="24"/>
                <w:szCs w:val="24"/>
              </w:rPr>
              <w:t xml:space="preserve"> № 2</w:t>
            </w:r>
          </w:p>
        </w:tc>
      </w:tr>
    </w:tbl>
    <w:p w:rsidR="00281F6B" w:rsidRPr="00BB594F" w:rsidRDefault="00281F6B" w:rsidP="001107C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D4C5A" w:rsidRPr="00BB594F" w:rsidRDefault="004D4C5A" w:rsidP="001107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BB594F">
        <w:rPr>
          <w:rFonts w:ascii="Times New Roman" w:hAnsi="Times New Roman" w:cs="Times New Roman"/>
          <w:sz w:val="24"/>
          <w:szCs w:val="24"/>
        </w:rPr>
        <w:t xml:space="preserve">Участникът удостоверява липсата на обстоятелствата по чл. 54, ал. 1, т. 1-7 </w:t>
      </w:r>
      <w:r w:rsidR="007754C7" w:rsidRPr="00BB594F">
        <w:rPr>
          <w:rFonts w:ascii="Times New Roman" w:hAnsi="Times New Roman" w:cs="Times New Roman"/>
          <w:sz w:val="24"/>
          <w:szCs w:val="24"/>
        </w:rPr>
        <w:t>и чл. 55, ал.</w:t>
      </w:r>
      <w:r w:rsidR="00060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54C7" w:rsidRPr="00BB594F">
        <w:rPr>
          <w:rFonts w:ascii="Times New Roman" w:hAnsi="Times New Roman" w:cs="Times New Roman"/>
          <w:sz w:val="24"/>
          <w:szCs w:val="24"/>
        </w:rPr>
        <w:t>1, т.</w:t>
      </w:r>
      <w:r w:rsidR="00060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54C7" w:rsidRPr="00BB594F">
        <w:rPr>
          <w:rFonts w:ascii="Times New Roman" w:hAnsi="Times New Roman" w:cs="Times New Roman"/>
          <w:sz w:val="24"/>
          <w:szCs w:val="24"/>
        </w:rPr>
        <w:t xml:space="preserve">1-5 </w:t>
      </w:r>
      <w:r w:rsidRPr="00BB594F">
        <w:rPr>
          <w:rFonts w:ascii="Times New Roman" w:hAnsi="Times New Roman" w:cs="Times New Roman"/>
          <w:sz w:val="24"/>
          <w:szCs w:val="24"/>
        </w:rPr>
        <w:t>от</w:t>
      </w:r>
      <w:r w:rsidR="00A158F9" w:rsidRPr="00BB594F">
        <w:rPr>
          <w:rFonts w:ascii="Times New Roman" w:hAnsi="Times New Roman" w:cs="Times New Roman"/>
          <w:sz w:val="24"/>
          <w:szCs w:val="24"/>
        </w:rPr>
        <w:t xml:space="preserve"> ЗОП (т. 3.3</w:t>
      </w:r>
      <w:r w:rsidRPr="00BB594F">
        <w:rPr>
          <w:rFonts w:ascii="Times New Roman" w:hAnsi="Times New Roman" w:cs="Times New Roman"/>
          <w:sz w:val="24"/>
          <w:szCs w:val="24"/>
        </w:rPr>
        <w:t xml:space="preserve">. от указанията за подготовка на офертите) с попълване на Част III: Основания за изключване на ЕЕДОП, в приложимите полета. </w:t>
      </w:r>
    </w:p>
    <w:p w:rsidR="00B14858" w:rsidRPr="00BB594F" w:rsidRDefault="004D4C5A" w:rsidP="001107C5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b/>
          <w:bCs/>
          <w:sz w:val="24"/>
          <w:szCs w:val="24"/>
        </w:rPr>
        <w:t>2. Част ІІІ, раздел Г: „</w:t>
      </w:r>
      <w:r w:rsidR="00BA2E8C" w:rsidRPr="00BB594F">
        <w:rPr>
          <w:rFonts w:ascii="Times New Roman" w:hAnsi="Times New Roman" w:cs="Times New Roman"/>
          <w:b/>
          <w:bCs/>
          <w:sz w:val="24"/>
          <w:szCs w:val="24"/>
        </w:rPr>
        <w:t>Други основания за изключване, които може да бъдат предвидени в националното законодателство на възлагащия орган или възложителя на държава членка</w:t>
      </w:r>
      <w:r w:rsidRPr="00BB594F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 w:rsidRPr="00BB594F">
        <w:rPr>
          <w:rFonts w:ascii="Times New Roman" w:hAnsi="Times New Roman" w:cs="Times New Roman"/>
          <w:sz w:val="24"/>
          <w:szCs w:val="24"/>
        </w:rPr>
        <w:t>следва да бъде попълнена от участниците, тъй като възложителят е въвел специфични национални основания за изключване от участие в по</w:t>
      </w:r>
      <w:r w:rsidR="004B620A" w:rsidRPr="00BB594F">
        <w:rPr>
          <w:rFonts w:ascii="Times New Roman" w:hAnsi="Times New Roman" w:cs="Times New Roman"/>
          <w:sz w:val="24"/>
          <w:szCs w:val="24"/>
        </w:rPr>
        <w:t>ръчката, посочени в процедурата</w:t>
      </w:r>
      <w:r w:rsidR="00BE116B" w:rsidRPr="00BB594F">
        <w:rPr>
          <w:rFonts w:ascii="Times New Roman" w:hAnsi="Times New Roman" w:cs="Times New Roman"/>
          <w:sz w:val="24"/>
          <w:szCs w:val="24"/>
        </w:rPr>
        <w:t xml:space="preserve"> </w:t>
      </w:r>
      <w:r w:rsidR="004B620A" w:rsidRPr="00BB594F">
        <w:rPr>
          <w:rFonts w:ascii="Times New Roman" w:hAnsi="Times New Roman" w:cs="Times New Roman"/>
          <w:sz w:val="24"/>
          <w:szCs w:val="24"/>
        </w:rPr>
        <w:t>(т. 3.4. от указанията за подготовка на офертите)</w:t>
      </w:r>
      <w:r w:rsidRPr="00BB594F">
        <w:rPr>
          <w:rFonts w:ascii="Times New Roman" w:hAnsi="Times New Roman" w:cs="Times New Roman"/>
          <w:sz w:val="24"/>
          <w:szCs w:val="24"/>
        </w:rPr>
        <w:t>.</w:t>
      </w:r>
    </w:p>
    <w:p w:rsidR="005A1F2C" w:rsidRPr="00BB594F" w:rsidRDefault="005A1F2C" w:rsidP="005A1F2C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BB594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В този раздел участниците трябва да декларират следното:</w:t>
      </w:r>
    </w:p>
    <w:p w:rsidR="00357E6D" w:rsidRPr="00BB594F" w:rsidRDefault="00357E6D" w:rsidP="005A1F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b/>
          <w:sz w:val="24"/>
          <w:szCs w:val="24"/>
        </w:rPr>
        <w:t>2.1.</w:t>
      </w:r>
      <w:r w:rsidR="00BE116B" w:rsidRPr="00BB5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F2C" w:rsidRPr="00BB594F">
        <w:rPr>
          <w:rFonts w:ascii="Times New Roman" w:hAnsi="Times New Roman" w:cs="Times New Roman"/>
          <w:sz w:val="24"/>
          <w:szCs w:val="24"/>
        </w:rPr>
        <w:t>Д</w:t>
      </w:r>
      <w:r w:rsidRPr="00BB594F">
        <w:rPr>
          <w:rFonts w:ascii="Times New Roman" w:hAnsi="Times New Roman" w:cs="Times New Roman"/>
          <w:sz w:val="24"/>
          <w:szCs w:val="24"/>
        </w:rPr>
        <w:t>али дружеството – участник е регистрирано в юрисдикция с преференци</w:t>
      </w:r>
      <w:r w:rsidR="00060828">
        <w:rPr>
          <w:rFonts w:ascii="Times New Roman" w:hAnsi="Times New Roman" w:cs="Times New Roman"/>
          <w:sz w:val="24"/>
          <w:szCs w:val="24"/>
        </w:rPr>
        <w:t>ален данъчен режим. В случай че</w:t>
      </w:r>
      <w:r w:rsidRPr="00BB594F">
        <w:rPr>
          <w:rFonts w:ascii="Times New Roman" w:hAnsi="Times New Roman" w:cs="Times New Roman"/>
          <w:sz w:val="24"/>
          <w:szCs w:val="24"/>
        </w:rPr>
        <w:t xml:space="preserve"> дружеството – участник е регистрирано в юрисдикция с преференциален данъчен режим, но са приложими изключенията по чл. 4 от ЗИФОДРЮПДРКЛТДС, се посочва конкретното изключение. </w:t>
      </w:r>
    </w:p>
    <w:p w:rsidR="005A1F2C" w:rsidRPr="00BB594F" w:rsidRDefault="005A1F2C" w:rsidP="005A1F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b/>
          <w:sz w:val="24"/>
          <w:szCs w:val="24"/>
        </w:rPr>
        <w:t>2.2.</w:t>
      </w:r>
      <w:r w:rsidRPr="00BB594F">
        <w:rPr>
          <w:rFonts w:ascii="Times New Roman" w:hAnsi="Times New Roman" w:cs="Times New Roman"/>
          <w:sz w:val="24"/>
          <w:szCs w:val="24"/>
        </w:rPr>
        <w:t xml:space="preserve"> Това поле се попълва и във връзка с липсата на Специфични национални основания за отстраняване съгласно ЗОП (чл. 54, ал. 1, т. 1 от ЗОП). Обстоятелствата по чл. 194 - 208, чл. 213а - 217, чл. 219 - 252 и чл. 254а – 260 от НК не произтичат от чл. 57, § 1 от Директива 2014/24/ЕС, те са предвидени в националното законодателство и имат характер на национални основания за изключване, поради което декларир</w:t>
      </w:r>
      <w:r w:rsidR="00542CBB" w:rsidRPr="00BB594F">
        <w:rPr>
          <w:rFonts w:ascii="Times New Roman" w:hAnsi="Times New Roman" w:cs="Times New Roman"/>
          <w:sz w:val="24"/>
          <w:szCs w:val="24"/>
        </w:rPr>
        <w:t xml:space="preserve">ането им следва да се извърши в раздел Г: „Други основания за изключване, които може да бъдат предвидени в националното законодателство на възлагащия орган или възложителя на държава членка“ </w:t>
      </w:r>
      <w:r w:rsidRPr="00BB594F">
        <w:rPr>
          <w:rFonts w:ascii="Times New Roman" w:hAnsi="Times New Roman" w:cs="Times New Roman"/>
          <w:sz w:val="24"/>
          <w:szCs w:val="24"/>
        </w:rPr>
        <w:t>на ЕЕДОП.</w:t>
      </w:r>
    </w:p>
    <w:p w:rsidR="0024036F" w:rsidRPr="00BB594F" w:rsidRDefault="005A1F2C" w:rsidP="005A1F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sz w:val="24"/>
          <w:szCs w:val="24"/>
        </w:rPr>
        <w:t xml:space="preserve">Специфични национални основания за отстраняване съгласно ЗОП (чл. 54, ал. 1, т. 1 от ЗОП) са: Осъждания за престъпления по чл. 194-208 от НК (престъпления против собствеността), чл. 213а-217 от НК (изнудване, вещно укривателство, злоупотреба на доверие), чл. 219-252 от НК (престъпления против стопанството) и чл. 254а - 260 от НК (престъпления против данъчната, финансовата и осигурителна система). </w:t>
      </w:r>
    </w:p>
    <w:p w:rsidR="005A1F2C" w:rsidRPr="00BB594F" w:rsidRDefault="005A1F2C" w:rsidP="005A1F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sz w:val="24"/>
          <w:szCs w:val="24"/>
        </w:rPr>
        <w:t>Посочва се информация и за престъпления, аналогични на описаните, когато лицата са осъдени в друга държава членка или трета страна.</w:t>
      </w:r>
    </w:p>
    <w:p w:rsidR="0024036F" w:rsidRPr="00BB594F" w:rsidRDefault="00C5557F" w:rsidP="00542CB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b/>
          <w:sz w:val="24"/>
          <w:szCs w:val="24"/>
        </w:rPr>
        <w:t>2.3.</w:t>
      </w:r>
      <w:r w:rsidRPr="00BB594F">
        <w:rPr>
          <w:rFonts w:ascii="Times New Roman" w:hAnsi="Times New Roman" w:cs="Times New Roman"/>
          <w:sz w:val="24"/>
          <w:szCs w:val="24"/>
        </w:rPr>
        <w:t xml:space="preserve"> Наличие или липса на свързаност по смисъла на §</w:t>
      </w:r>
      <w:r w:rsidR="00060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94F">
        <w:rPr>
          <w:rFonts w:ascii="Times New Roman" w:hAnsi="Times New Roman" w:cs="Times New Roman"/>
          <w:sz w:val="24"/>
          <w:szCs w:val="24"/>
        </w:rPr>
        <w:t>2, т. 45 от ДР на ЗОП между кандидати/у</w:t>
      </w:r>
      <w:r w:rsidR="00060828">
        <w:rPr>
          <w:rFonts w:ascii="Times New Roman" w:hAnsi="Times New Roman" w:cs="Times New Roman"/>
          <w:sz w:val="24"/>
          <w:szCs w:val="24"/>
        </w:rPr>
        <w:t>частници в конкретна процедура</w:t>
      </w:r>
      <w:r w:rsidR="00060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94F">
        <w:rPr>
          <w:rFonts w:ascii="Times New Roman" w:hAnsi="Times New Roman" w:cs="Times New Roman"/>
          <w:sz w:val="24"/>
          <w:szCs w:val="24"/>
        </w:rPr>
        <w:t>във връзка с §</w:t>
      </w:r>
      <w:r w:rsidR="00060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94F">
        <w:rPr>
          <w:rFonts w:ascii="Times New Roman" w:hAnsi="Times New Roman" w:cs="Times New Roman"/>
          <w:sz w:val="24"/>
          <w:szCs w:val="24"/>
        </w:rPr>
        <w:t>1, т. 13 и 14 от ДР на Закона за публичното предлагане на ценни книжа.</w:t>
      </w:r>
    </w:p>
    <w:p w:rsidR="00C5557F" w:rsidRPr="00BB594F" w:rsidRDefault="00C5557F" w:rsidP="00C5557F">
      <w:pPr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BB594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>2.4.</w:t>
      </w:r>
      <w:r w:rsidRPr="00BB594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Извършени нарушения по чл. 61, ал. 1, чл. 62, ал. 1 или 3, чл. 63, ал. 1 или 2, чл. 228, ал. 3 от Кодекса на труда;</w:t>
      </w:r>
    </w:p>
    <w:p w:rsidR="00C5557F" w:rsidRPr="00BB594F" w:rsidRDefault="00C5557F" w:rsidP="00C5557F">
      <w:pPr>
        <w:tabs>
          <w:tab w:val="left" w:pos="851"/>
        </w:tabs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BB594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2.5.</w:t>
      </w:r>
      <w:r w:rsidRPr="00BB594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Наличие на обстоятелства по чл. 69 от Закона за противодействие на корупцията и за отнемане на незаконно придобитото имущество.</w:t>
      </w:r>
    </w:p>
    <w:p w:rsidR="00C5557F" w:rsidRPr="00BB594F" w:rsidRDefault="00C5557F" w:rsidP="00C5557F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BB594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2.6.</w:t>
      </w:r>
      <w:r w:rsidRPr="00BB594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Извършени нарушения по чл. 13, ал. 1 от Закона за трудовата миграция и трудовата мобилност. </w:t>
      </w:r>
    </w:p>
    <w:p w:rsidR="00C5557F" w:rsidRPr="00BB594F" w:rsidRDefault="00C5557F" w:rsidP="00C5557F">
      <w:pPr>
        <w:tabs>
          <w:tab w:val="left" w:pos="993"/>
        </w:tabs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B59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!!! При заявяването на липса на основания за отстраняване на участника, които са посочени в съответното обявление или в документацията за обществената поръчка, </w:t>
      </w:r>
      <w:r w:rsidRPr="00BB594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не е необходимо</w:t>
      </w:r>
      <w:r w:rsidRPr="00BB59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</w:t>
      </w:r>
      <w:r w:rsidR="00542CBB" w:rsidRPr="00BB594F">
        <w:rPr>
          <w:rFonts w:ascii="Times New Roman" w:eastAsia="Calibri" w:hAnsi="Times New Roman" w:cs="Times New Roman"/>
          <w:sz w:val="24"/>
          <w:szCs w:val="24"/>
          <w:lang w:eastAsia="bg-BG"/>
        </w:rPr>
        <w:t>раздел Г: „Други основания за изключване, които може да бъдат предвидени в националното законодателство на възлагащия орган или възложителя на държава членка“</w:t>
      </w:r>
      <w:r w:rsidRPr="00BB59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ЕЕДОП, изрично и подробно да бъдат изписани отделените състави от НК, както и основанията за отстраняване, </w:t>
      </w:r>
      <w:r w:rsidRPr="00BB594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достатъчно е участникът да маркира отговор </w:t>
      </w:r>
      <w:r w:rsidRPr="00BB594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bg-BG"/>
        </w:rPr>
        <w:t>„НЕ</w:t>
      </w:r>
      <w:r w:rsidRPr="00BB594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“</w:t>
      </w:r>
      <w:r w:rsidRPr="000608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</w:t>
      </w:r>
      <w:r w:rsidRPr="00BB59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 попълване на информация относно това дали съответните документи (ако има такива) потвърждаващи заявеното от участника, са достъпни по електронен път и посочване на уеб адрес, орган или служба, издаващи документа.</w:t>
      </w:r>
    </w:p>
    <w:p w:rsidR="00C5557F" w:rsidRPr="00BB594F" w:rsidRDefault="00C5557F" w:rsidP="00C5557F">
      <w:pPr>
        <w:tabs>
          <w:tab w:val="left" w:pos="993"/>
        </w:tabs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B594F">
        <w:rPr>
          <w:rFonts w:ascii="Times New Roman" w:eastAsia="Calibri" w:hAnsi="Times New Roman" w:cs="Times New Roman"/>
          <w:sz w:val="24"/>
          <w:szCs w:val="24"/>
          <w:lang w:eastAsia="bg-BG"/>
        </w:rPr>
        <w:t>Конкретното посочване на едно или друго обстоятелство е важно и се налага тогава, когато в Е</w:t>
      </w:r>
      <w:r w:rsidR="00542CBB" w:rsidRPr="00BB594F">
        <w:rPr>
          <w:rFonts w:ascii="Times New Roman" w:eastAsia="Calibri" w:hAnsi="Times New Roman" w:cs="Times New Roman"/>
          <w:sz w:val="24"/>
          <w:szCs w:val="24"/>
          <w:lang w:eastAsia="bg-BG"/>
        </w:rPr>
        <w:t>ЕДОП е маркиран отговор „Да“ в раздел</w:t>
      </w:r>
      <w:r w:rsidRPr="00BB59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„Г“, за да се установи коя от хипотезите, предвидени в закона, е налице.</w:t>
      </w:r>
    </w:p>
    <w:p w:rsidR="004D4C5A" w:rsidRPr="00BB594F" w:rsidRDefault="004D4C5A" w:rsidP="001107C5">
      <w:pPr>
        <w:autoSpaceDE w:val="0"/>
        <w:autoSpaceDN w:val="0"/>
        <w:adjustRightInd w:val="0"/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b/>
          <w:bCs/>
          <w:sz w:val="24"/>
          <w:szCs w:val="24"/>
        </w:rPr>
        <w:t>3. Възложителя</w:t>
      </w:r>
      <w:r w:rsidR="00BB594F">
        <w:rPr>
          <w:rFonts w:ascii="Times New Roman" w:hAnsi="Times New Roman" w:cs="Times New Roman"/>
          <w:b/>
          <w:bCs/>
          <w:sz w:val="24"/>
          <w:szCs w:val="24"/>
        </w:rPr>
        <w:t>т изисква попълване на раздели Б</w:t>
      </w:r>
      <w:r w:rsidRPr="00BB594F">
        <w:rPr>
          <w:rFonts w:ascii="Times New Roman" w:hAnsi="Times New Roman" w:cs="Times New Roman"/>
          <w:b/>
          <w:bCs/>
          <w:sz w:val="24"/>
          <w:szCs w:val="24"/>
        </w:rPr>
        <w:t xml:space="preserve"> – Г от </w:t>
      </w:r>
      <w:r w:rsidRPr="00BB59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Част ІV: Критерии за подбор </w:t>
      </w:r>
      <w:r w:rsidRPr="00BB594F">
        <w:rPr>
          <w:rFonts w:ascii="Times New Roman" w:hAnsi="Times New Roman" w:cs="Times New Roman"/>
          <w:b/>
          <w:bCs/>
          <w:sz w:val="24"/>
          <w:szCs w:val="24"/>
        </w:rPr>
        <w:t xml:space="preserve">от ЕЕДОП в приложимите полета, съгласно зададените минимални изисквания. </w:t>
      </w:r>
    </w:p>
    <w:p w:rsidR="004B620A" w:rsidRPr="00BB594F" w:rsidRDefault="004D4C5A" w:rsidP="001107C5">
      <w:pPr>
        <w:autoSpaceDE w:val="0"/>
        <w:autoSpaceDN w:val="0"/>
        <w:adjustRightInd w:val="0"/>
        <w:spacing w:after="120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sz w:val="24"/>
          <w:szCs w:val="24"/>
        </w:rPr>
        <w:t xml:space="preserve">Приложими полета, съгласно Указанията за подготовка на офертите са: </w:t>
      </w:r>
    </w:p>
    <w:p w:rsidR="004B620A" w:rsidRPr="00BB594F" w:rsidRDefault="004D4C5A" w:rsidP="001107C5">
      <w:pPr>
        <w:autoSpaceDE w:val="0"/>
        <w:autoSpaceDN w:val="0"/>
        <w:adjustRightInd w:val="0"/>
        <w:spacing w:after="120"/>
        <w:ind w:firstLine="70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594F">
        <w:rPr>
          <w:rFonts w:ascii="Times New Roman" w:hAnsi="Times New Roman" w:cs="Times New Roman"/>
          <w:b/>
          <w:i/>
          <w:iCs/>
          <w:sz w:val="24"/>
          <w:szCs w:val="24"/>
        </w:rPr>
        <w:t>Раздел Б:</w:t>
      </w:r>
      <w:r w:rsidRPr="00BB594F">
        <w:rPr>
          <w:rFonts w:ascii="Times New Roman" w:hAnsi="Times New Roman" w:cs="Times New Roman"/>
          <w:i/>
          <w:iCs/>
          <w:sz w:val="24"/>
          <w:szCs w:val="24"/>
        </w:rPr>
        <w:t xml:space="preserve"> Икономическо и финан</w:t>
      </w:r>
      <w:r w:rsidR="004B620A" w:rsidRPr="00BB594F">
        <w:rPr>
          <w:rFonts w:ascii="Times New Roman" w:hAnsi="Times New Roman" w:cs="Times New Roman"/>
          <w:i/>
          <w:iCs/>
          <w:sz w:val="24"/>
          <w:szCs w:val="24"/>
        </w:rPr>
        <w:t>сово състояние;</w:t>
      </w:r>
    </w:p>
    <w:p w:rsidR="004B620A" w:rsidRPr="00BB594F" w:rsidRDefault="004D4C5A" w:rsidP="001107C5">
      <w:pPr>
        <w:autoSpaceDE w:val="0"/>
        <w:autoSpaceDN w:val="0"/>
        <w:adjustRightInd w:val="0"/>
        <w:spacing w:after="120"/>
        <w:ind w:firstLine="70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594F">
        <w:rPr>
          <w:rFonts w:ascii="Times New Roman" w:hAnsi="Times New Roman" w:cs="Times New Roman"/>
          <w:b/>
          <w:i/>
          <w:iCs/>
          <w:sz w:val="24"/>
          <w:szCs w:val="24"/>
        </w:rPr>
        <w:t>Раздел В:</w:t>
      </w:r>
      <w:r w:rsidRPr="00BB594F">
        <w:rPr>
          <w:rFonts w:ascii="Times New Roman" w:hAnsi="Times New Roman" w:cs="Times New Roman"/>
          <w:i/>
          <w:iCs/>
          <w:sz w:val="24"/>
          <w:szCs w:val="24"/>
        </w:rPr>
        <w:t xml:space="preserve"> Технически и професионални способности</w:t>
      </w:r>
      <w:r w:rsidR="004B620A" w:rsidRPr="00BB594F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:rsidR="004D4C5A" w:rsidRPr="00BB594F" w:rsidRDefault="00FA2A84" w:rsidP="001107C5">
      <w:pPr>
        <w:autoSpaceDE w:val="0"/>
        <w:autoSpaceDN w:val="0"/>
        <w:adjustRightInd w:val="0"/>
        <w:spacing w:after="120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Раздел </w:t>
      </w:r>
      <w:r w:rsidR="004B620A" w:rsidRPr="00BB594F">
        <w:rPr>
          <w:rFonts w:ascii="Times New Roman" w:hAnsi="Times New Roman" w:cs="Times New Roman"/>
          <w:b/>
          <w:i/>
          <w:iCs/>
          <w:sz w:val="24"/>
          <w:szCs w:val="24"/>
        </w:rPr>
        <w:t>Г:</w:t>
      </w:r>
      <w:r w:rsidR="004B620A" w:rsidRPr="00BB594F">
        <w:rPr>
          <w:rFonts w:ascii="Times New Roman" w:hAnsi="Times New Roman" w:cs="Times New Roman"/>
          <w:i/>
          <w:iCs/>
          <w:sz w:val="24"/>
          <w:szCs w:val="24"/>
        </w:rPr>
        <w:t xml:space="preserve"> Стандарти за осигуряване на качество и стандарти за екологично управление.</w:t>
      </w:r>
    </w:p>
    <w:p w:rsidR="004D4C5A" w:rsidRPr="00BB594F" w:rsidRDefault="00BB594F" w:rsidP="001107C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sz w:val="24"/>
          <w:szCs w:val="24"/>
        </w:rPr>
        <w:t>3.1</w:t>
      </w:r>
      <w:r w:rsidR="004D4C5A" w:rsidRPr="00BB594F">
        <w:rPr>
          <w:rFonts w:ascii="Times New Roman" w:hAnsi="Times New Roman" w:cs="Times New Roman"/>
          <w:sz w:val="24"/>
          <w:szCs w:val="24"/>
        </w:rPr>
        <w:t xml:space="preserve">. </w:t>
      </w:r>
      <w:r w:rsidR="004D4C5A" w:rsidRPr="00BB594F">
        <w:rPr>
          <w:rFonts w:ascii="Times New Roman" w:hAnsi="Times New Roman" w:cs="Times New Roman"/>
          <w:b/>
          <w:sz w:val="24"/>
          <w:szCs w:val="24"/>
        </w:rPr>
        <w:t xml:space="preserve">Раздел Б: Икономическо и финансово състояние </w:t>
      </w:r>
      <w:r w:rsidR="00686065" w:rsidRPr="00BB594F">
        <w:rPr>
          <w:rFonts w:ascii="Times New Roman" w:hAnsi="Times New Roman" w:cs="Times New Roman"/>
          <w:b/>
          <w:sz w:val="24"/>
          <w:szCs w:val="24"/>
        </w:rPr>
        <w:t>следва да бъде попълнен в следната точка</w:t>
      </w:r>
      <w:r w:rsidR="004D4C5A" w:rsidRPr="00BB594F">
        <w:rPr>
          <w:rFonts w:ascii="Times New Roman" w:hAnsi="Times New Roman" w:cs="Times New Roman"/>
          <w:b/>
          <w:sz w:val="24"/>
          <w:szCs w:val="24"/>
        </w:rPr>
        <w:t>:</w:t>
      </w:r>
    </w:p>
    <w:p w:rsidR="008D6BC6" w:rsidRPr="00BB594F" w:rsidRDefault="004D4C5A" w:rsidP="001107C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  <w:r w:rsidRPr="00BB594F">
        <w:rPr>
          <w:i/>
          <w:iCs/>
        </w:rPr>
        <w:t>5) Застрахователната сума по неговата застрахователна полица за риска „професионална отговорност“ възлиза на</w:t>
      </w:r>
      <w:r w:rsidR="008D6BC6" w:rsidRPr="00BB594F">
        <w:rPr>
          <w:i/>
          <w:iCs/>
        </w:rPr>
        <w:t>:………</w:t>
      </w:r>
    </w:p>
    <w:p w:rsidR="00E57AE3" w:rsidRPr="00BB594F" w:rsidRDefault="006C49C1" w:rsidP="00E57AE3">
      <w:pPr>
        <w:pStyle w:val="ListParagraph"/>
        <w:autoSpaceDE w:val="0"/>
        <w:autoSpaceDN w:val="0"/>
        <w:adjustRightInd w:val="0"/>
        <w:spacing w:after="120" w:line="276" w:lineRule="auto"/>
        <w:ind w:left="0" w:firstLine="567"/>
        <w:jc w:val="both"/>
        <w:rPr>
          <w:i/>
          <w:lang w:eastAsia="ar-SA"/>
        </w:rPr>
      </w:pPr>
      <w:r w:rsidRPr="00BB594F">
        <w:rPr>
          <w:b/>
        </w:rPr>
        <w:t>!!!</w:t>
      </w:r>
      <w:r w:rsidRPr="00BB594F">
        <w:t xml:space="preserve"> Участниците посочват застрахователната сума на сключената застраховка „Професионална отговорност“, като се посочва и номер на Застрахователна полица, валидност на същата, както и п</w:t>
      </w:r>
      <w:r w:rsidRPr="00BB594F">
        <w:rPr>
          <w:lang w:eastAsia="ar-SA"/>
        </w:rPr>
        <w:t>рофесионалната дейност от застрахователната полица.</w:t>
      </w:r>
      <w:r w:rsidR="00E57AE3" w:rsidRPr="00BB594F">
        <w:rPr>
          <w:i/>
          <w:lang w:eastAsia="ar-SA"/>
        </w:rPr>
        <w:t xml:space="preserve"> (за проектант)</w:t>
      </w:r>
    </w:p>
    <w:p w:rsidR="004D4C5A" w:rsidRPr="00BB594F" w:rsidRDefault="00BB594F" w:rsidP="001107C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94F">
        <w:rPr>
          <w:rFonts w:ascii="Times New Roman" w:hAnsi="Times New Roman" w:cs="Times New Roman"/>
          <w:sz w:val="24"/>
          <w:szCs w:val="24"/>
        </w:rPr>
        <w:t>3.2</w:t>
      </w:r>
      <w:r w:rsidR="004D4C5A" w:rsidRPr="00BB594F">
        <w:rPr>
          <w:rFonts w:ascii="Times New Roman" w:hAnsi="Times New Roman" w:cs="Times New Roman"/>
          <w:sz w:val="24"/>
          <w:szCs w:val="24"/>
        </w:rPr>
        <w:t xml:space="preserve">. </w:t>
      </w:r>
      <w:r w:rsidR="004D4C5A" w:rsidRPr="00BB594F">
        <w:rPr>
          <w:rFonts w:ascii="Times New Roman" w:hAnsi="Times New Roman" w:cs="Times New Roman"/>
          <w:b/>
          <w:sz w:val="24"/>
          <w:szCs w:val="24"/>
        </w:rPr>
        <w:t xml:space="preserve">Раздел В: Технически и професионални способности следва да бъде попълнен в следните точки: </w:t>
      </w:r>
    </w:p>
    <w:p w:rsidR="00F90D9F" w:rsidRPr="00BB594F" w:rsidRDefault="00F90D9F" w:rsidP="00F90D9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</w:pPr>
      <w:r w:rsidRPr="00BB594F">
        <w:rPr>
          <w:i/>
          <w:iCs/>
        </w:rPr>
        <w:t>1б)  Само за обществени поръчки за доставки и обществени поръчки за услуги:………</w:t>
      </w:r>
    </w:p>
    <w:p w:rsidR="00F90D9F" w:rsidRPr="00BB594F" w:rsidRDefault="00F90D9F" w:rsidP="00F90D9F">
      <w:pPr>
        <w:pStyle w:val="ListParagraph"/>
        <w:autoSpaceDE w:val="0"/>
        <w:autoSpaceDN w:val="0"/>
        <w:adjustRightInd w:val="0"/>
        <w:spacing w:before="240" w:line="276" w:lineRule="auto"/>
        <w:ind w:left="0" w:firstLine="567"/>
        <w:jc w:val="both"/>
      </w:pPr>
      <w:r w:rsidRPr="00BB594F">
        <w:rPr>
          <w:b/>
        </w:rPr>
        <w:t>!!!</w:t>
      </w:r>
      <w:r w:rsidRPr="00BB594F">
        <w:t xml:space="preserve"> В това поле участниците следва да представят описание на изпълнените от тях услуги през определения от възложителя период с цел преценка на съответствието с поставения критерий за подбор, с посочване на услугите, сумите, датите и получателите.</w:t>
      </w:r>
    </w:p>
    <w:p w:rsidR="0061713F" w:rsidRPr="00074678" w:rsidRDefault="00074678" w:rsidP="001107C5">
      <w:pPr>
        <w:autoSpaceDE w:val="0"/>
        <w:autoSpaceDN w:val="0"/>
        <w:adjustRightInd w:val="0"/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678">
        <w:rPr>
          <w:rFonts w:ascii="Times New Roman" w:hAnsi="Times New Roman" w:cs="Times New Roman"/>
          <w:iCs/>
          <w:sz w:val="24"/>
          <w:szCs w:val="24"/>
        </w:rPr>
        <w:lastRenderedPageBreak/>
        <w:t>3.3</w:t>
      </w:r>
      <w:r w:rsidR="0061713F" w:rsidRPr="00074678">
        <w:rPr>
          <w:rFonts w:ascii="Times New Roman" w:hAnsi="Times New Roman" w:cs="Times New Roman"/>
          <w:iCs/>
          <w:sz w:val="24"/>
          <w:szCs w:val="24"/>
        </w:rPr>
        <w:t>.</w:t>
      </w:r>
      <w:r w:rsidR="00844896" w:rsidRPr="0007467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1713F" w:rsidRPr="00074678">
        <w:rPr>
          <w:rFonts w:ascii="Times New Roman" w:hAnsi="Times New Roman" w:cs="Times New Roman"/>
          <w:b/>
          <w:iCs/>
          <w:sz w:val="24"/>
          <w:szCs w:val="24"/>
        </w:rPr>
        <w:t xml:space="preserve">Раздел Г: Стандарти за осигуряване на качество и стандарти за екологично управление </w:t>
      </w:r>
      <w:r w:rsidR="0061713F" w:rsidRPr="00074678">
        <w:rPr>
          <w:rFonts w:ascii="Times New Roman" w:hAnsi="Times New Roman" w:cs="Times New Roman"/>
          <w:b/>
          <w:sz w:val="24"/>
          <w:szCs w:val="24"/>
        </w:rPr>
        <w:t xml:space="preserve">следва да бъде попълнен в следната точка: </w:t>
      </w:r>
    </w:p>
    <w:p w:rsidR="0061713F" w:rsidRPr="00074678" w:rsidRDefault="00C84488" w:rsidP="00C8448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i/>
        </w:rPr>
      </w:pPr>
      <w:r w:rsidRPr="00074678">
        <w:rPr>
          <w:i/>
        </w:rPr>
        <w:t>Стандарти за осигуряване на качеството и стандарти за екологично управление</w:t>
      </w:r>
      <w:r w:rsidR="0061713F" w:rsidRPr="00074678">
        <w:rPr>
          <w:i/>
        </w:rPr>
        <w:t>:………</w:t>
      </w:r>
    </w:p>
    <w:p w:rsidR="00164585" w:rsidRPr="00074678" w:rsidRDefault="00164585" w:rsidP="00943F80">
      <w:pPr>
        <w:pStyle w:val="ListParagraph"/>
        <w:autoSpaceDE w:val="0"/>
        <w:autoSpaceDN w:val="0"/>
        <w:adjustRightInd w:val="0"/>
        <w:spacing w:after="120" w:line="276" w:lineRule="auto"/>
        <w:ind w:left="0" w:firstLine="567"/>
        <w:jc w:val="both"/>
      </w:pPr>
      <w:r w:rsidRPr="00074678">
        <w:rPr>
          <w:b/>
        </w:rPr>
        <w:t>!!!</w:t>
      </w:r>
      <w:r w:rsidRPr="00074678">
        <w:t xml:space="preserve"> </w:t>
      </w:r>
      <w:r w:rsidR="008B6FFB" w:rsidRPr="00074678">
        <w:t xml:space="preserve">Участниците посочват приложимата от тях </w:t>
      </w:r>
      <w:r w:rsidR="008B6FFB" w:rsidRPr="00074678">
        <w:rPr>
          <w:b/>
        </w:rPr>
        <w:t>система</w:t>
      </w:r>
      <w:r w:rsidRPr="00074678">
        <w:rPr>
          <w:b/>
        </w:rPr>
        <w:t xml:space="preserve"> за управление на качество</w:t>
      </w:r>
      <w:r w:rsidR="008B6FFB" w:rsidRPr="00074678">
        <w:t xml:space="preserve"> </w:t>
      </w:r>
      <w:r w:rsidRPr="00074678">
        <w:t>или еквивалент, или еквивалентни мерки, обхвата на сертификация, като се посочва и номер на сертификата и валидност на същия.</w:t>
      </w:r>
    </w:p>
    <w:p w:rsidR="008C4917" w:rsidRPr="00074678" w:rsidRDefault="00074678" w:rsidP="008C4917">
      <w:pPr>
        <w:spacing w:after="0"/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678">
        <w:rPr>
          <w:rFonts w:ascii="Times New Roman" w:hAnsi="Times New Roman" w:cs="Times New Roman"/>
          <w:b/>
          <w:sz w:val="24"/>
          <w:szCs w:val="24"/>
        </w:rPr>
        <w:t xml:space="preserve">!!! </w:t>
      </w:r>
      <w:r w:rsidR="008C4917" w:rsidRPr="00074678">
        <w:rPr>
          <w:rFonts w:ascii="Times New Roman" w:hAnsi="Times New Roman" w:cs="Times New Roman"/>
          <w:b/>
          <w:sz w:val="24"/>
          <w:szCs w:val="24"/>
        </w:rPr>
        <w:t>Когато участникът е обединение, което не е юридическо лице, ЕЕДОП се подава от всеки от участниците в обединението. При необходимост от деклариране на обстоятелства, относими към обединението, ЕЕДОП се подава и за обединението.</w:t>
      </w:r>
    </w:p>
    <w:p w:rsidR="008C4917" w:rsidRPr="00BB594F" w:rsidRDefault="008C4917" w:rsidP="00650FF4">
      <w:pPr>
        <w:pStyle w:val="ListParagraph"/>
        <w:autoSpaceDE w:val="0"/>
        <w:autoSpaceDN w:val="0"/>
        <w:adjustRightInd w:val="0"/>
        <w:spacing w:after="120" w:line="276" w:lineRule="auto"/>
        <w:ind w:left="0" w:firstLine="567"/>
        <w:jc w:val="both"/>
        <w:rPr>
          <w:color w:val="FF0000"/>
        </w:rPr>
      </w:pPr>
    </w:p>
    <w:p w:rsidR="00BE1058" w:rsidRPr="00074678" w:rsidRDefault="00BE1058" w:rsidP="00BD47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678">
        <w:rPr>
          <w:rFonts w:ascii="Times New Roman" w:hAnsi="Times New Roman" w:cs="Times New Roman"/>
          <w:b/>
          <w:sz w:val="24"/>
          <w:szCs w:val="24"/>
          <w:u w:val="single"/>
        </w:rPr>
        <w:t>ДОПЪЛНИТЕЛНИ УКАЗАНИЯ ПРИ ПОПЪЛВАНЕ</w:t>
      </w:r>
      <w:r w:rsidR="008855BF" w:rsidRPr="000746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ПОДАВАНЕ </w:t>
      </w:r>
      <w:r w:rsidRPr="00074678">
        <w:rPr>
          <w:rFonts w:ascii="Times New Roman" w:hAnsi="Times New Roman" w:cs="Times New Roman"/>
          <w:b/>
          <w:sz w:val="24"/>
          <w:szCs w:val="24"/>
          <w:u w:val="single"/>
        </w:rPr>
        <w:t>НА ЕЕДОП</w:t>
      </w:r>
    </w:p>
    <w:p w:rsidR="001E7DF9" w:rsidRPr="00074678" w:rsidRDefault="001E7DF9" w:rsidP="001E7D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678">
        <w:rPr>
          <w:rFonts w:ascii="Times New Roman" w:hAnsi="Times New Roman" w:cs="Times New Roman"/>
          <w:sz w:val="24"/>
          <w:szCs w:val="24"/>
        </w:rPr>
        <w:t>Съгласно чл.</w:t>
      </w:r>
      <w:r w:rsidR="00060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4678">
        <w:rPr>
          <w:rFonts w:ascii="Times New Roman" w:hAnsi="Times New Roman" w:cs="Times New Roman"/>
          <w:sz w:val="24"/>
          <w:szCs w:val="24"/>
        </w:rPr>
        <w:t>67, ал.</w:t>
      </w:r>
      <w:r w:rsidR="00060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4678">
        <w:rPr>
          <w:rFonts w:ascii="Times New Roman" w:hAnsi="Times New Roman" w:cs="Times New Roman"/>
          <w:sz w:val="24"/>
          <w:szCs w:val="24"/>
        </w:rPr>
        <w:t>4 от Закона за обществените поръчки във връзка с §</w:t>
      </w:r>
      <w:r w:rsidR="00060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4678">
        <w:rPr>
          <w:rFonts w:ascii="Times New Roman" w:hAnsi="Times New Roman" w:cs="Times New Roman"/>
          <w:sz w:val="24"/>
          <w:szCs w:val="24"/>
        </w:rPr>
        <w:t>29, т.</w:t>
      </w:r>
      <w:r w:rsidR="00060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4678">
        <w:rPr>
          <w:rFonts w:ascii="Times New Roman" w:hAnsi="Times New Roman" w:cs="Times New Roman"/>
          <w:sz w:val="24"/>
          <w:szCs w:val="24"/>
        </w:rPr>
        <w:t xml:space="preserve">5, б.“а“ от Преходните и заключителните разпоредби на ЗОП </w:t>
      </w:r>
      <w:r w:rsidRPr="00074678">
        <w:rPr>
          <w:rFonts w:ascii="Times New Roman" w:hAnsi="Times New Roman" w:cs="Times New Roman"/>
          <w:b/>
          <w:sz w:val="24"/>
          <w:szCs w:val="24"/>
        </w:rPr>
        <w:t>в сила от 01 април 2018 г</w:t>
      </w:r>
      <w:r w:rsidRPr="00074678">
        <w:rPr>
          <w:rFonts w:ascii="Times New Roman" w:hAnsi="Times New Roman" w:cs="Times New Roman"/>
          <w:sz w:val="24"/>
          <w:szCs w:val="24"/>
        </w:rPr>
        <w:t xml:space="preserve">., Единният европейски документ за обществени поръчки се представя задължително в електронен вид. </w:t>
      </w:r>
    </w:p>
    <w:p w:rsidR="001E7DF9" w:rsidRPr="00074678" w:rsidRDefault="001E7DF9" w:rsidP="001E7D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678">
        <w:rPr>
          <w:rFonts w:ascii="Times New Roman" w:hAnsi="Times New Roman" w:cs="Times New Roman"/>
          <w:sz w:val="24"/>
          <w:szCs w:val="24"/>
        </w:rPr>
        <w:t xml:space="preserve">Единният европейски документ за обществени поръчки се подава в електронен вид от участника в съответствие с изискванията на закона и условията на Възложителя, а когато е приложимо – ЕЕДОП за всеки от участниците в обединението, което не е юридическо лице, за всеки подизпълнител и за всяко лице, чийто ресурси ще бъдат ангажирани в изпълнението на поръчката. </w:t>
      </w:r>
    </w:p>
    <w:p w:rsidR="001E7DF9" w:rsidRPr="00074678" w:rsidRDefault="001E7DF9" w:rsidP="001E7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678">
        <w:rPr>
          <w:rFonts w:ascii="Times New Roman" w:hAnsi="Times New Roman" w:cs="Times New Roman"/>
          <w:b/>
          <w:sz w:val="24"/>
          <w:szCs w:val="24"/>
        </w:rPr>
        <w:t>ВАЖНО!!!</w:t>
      </w:r>
      <w:r w:rsidRPr="00074678">
        <w:rPr>
          <w:rFonts w:ascii="Times New Roman" w:hAnsi="Times New Roman" w:cs="Times New Roman"/>
          <w:sz w:val="24"/>
          <w:szCs w:val="24"/>
        </w:rPr>
        <w:t xml:space="preserve"> Тъй като в информационната система на ЕК за еЕЕДОП не е предвидена възможност да се посочи процедура, различна от тези по европейските директиви, за националните процедури, каквато в настоящия случай е настоящата („Публично състезание“) ще е възможно да се използва ЕЕДОП само в</w:t>
      </w:r>
      <w:r w:rsidR="00060828">
        <w:rPr>
          <w:rFonts w:ascii="Times New Roman" w:hAnsi="Times New Roman" w:cs="Times New Roman"/>
          <w:sz w:val="24"/>
          <w:szCs w:val="24"/>
        </w:rPr>
        <w:t>ъв</w:t>
      </w:r>
      <w:r w:rsidRPr="00074678">
        <w:rPr>
          <w:rFonts w:ascii="Times New Roman" w:hAnsi="Times New Roman" w:cs="Times New Roman"/>
          <w:sz w:val="24"/>
          <w:szCs w:val="24"/>
        </w:rPr>
        <w:t xml:space="preserve"> WORD формат, който е наличен на Портала на обществените поръчки, съгласно публикувани на 20.03.2018 г. въпроси и отговори на страницата на АОП. </w:t>
      </w:r>
    </w:p>
    <w:p w:rsidR="001E7DF9" w:rsidRPr="00074678" w:rsidRDefault="001E7DF9" w:rsidP="001E7DF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Възложителят предоставя на заинтересованите лица образец на ЕЕДОП за конкретната процедура. Образецът на ЕЕДОП за поръчката е публикуван на профила на купувача</w:t>
      </w:r>
      <w:r w:rsidRPr="0007467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който може да бъде намерен на следния интернет адрес:</w:t>
      </w:r>
      <w:r w:rsidR="000608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 xml:space="preserve"> </w:t>
      </w:r>
      <w:hyperlink r:id="rId9" w:tgtFrame="_blank" w:history="1">
        <w:r w:rsidR="004322C8" w:rsidRPr="00060828">
          <w:rPr>
            <w:rStyle w:val="inputvalue"/>
            <w:rFonts w:ascii="Times New Roman" w:hAnsi="Times New Roman" w:cs="Times New Roman"/>
            <w:color w:val="0000FF"/>
            <w:sz w:val="24"/>
            <w:szCs w:val="24"/>
            <w:u w:val="single"/>
          </w:rPr>
          <w:t>http://rakovski.bg/profile/index.php</w:t>
        </w:r>
      </w:hyperlink>
      <w:r w:rsidR="00060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828">
        <w:rPr>
          <w:rFonts w:ascii="Times New Roman" w:eastAsia="Times New Roman" w:hAnsi="Times New Roman" w:cs="Times New Roman"/>
          <w:sz w:val="24"/>
          <w:szCs w:val="24"/>
          <w:lang w:eastAsia="bg-BG"/>
        </w:rPr>
        <w:t>и може да бъде изтеглен по електронен път с</w:t>
      </w: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останалата документация за обществената поръчка.</w:t>
      </w:r>
    </w:p>
    <w:p w:rsidR="001E7DF9" w:rsidRPr="00074678" w:rsidRDefault="001E7DF9" w:rsidP="001E7DF9">
      <w:pPr>
        <w:numPr>
          <w:ilvl w:val="0"/>
          <w:numId w:val="3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74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Представяне на ЕЕДОП в електронен вид:</w:t>
      </w:r>
    </w:p>
    <w:p w:rsidR="001E7DF9" w:rsidRPr="00074678" w:rsidRDefault="001E7DF9" w:rsidP="001E7DF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Възложителят приема е-ЕЕДОП по някои от следните начини:</w:t>
      </w:r>
    </w:p>
    <w:p w:rsidR="001E7DF9" w:rsidRPr="00074678" w:rsidRDefault="001E7DF9" w:rsidP="001E7DF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е-ЕЕДОП да бъде подписан с електронен подпис и приложен на </w:t>
      </w:r>
      <w:r w:rsidRPr="000746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подходящ електронен носител</w:t>
      </w: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746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към пакета документи за участие в процедурата.</w:t>
      </w: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Например компакт диск (CD R, CD R/W) – със стандартна файлова система ISO 9660, USB флаш и др.</w:t>
      </w:r>
    </w:p>
    <w:p w:rsidR="001E7DF9" w:rsidRPr="00074678" w:rsidRDefault="001E7DF9" w:rsidP="001E7DF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Б) е-ЕЕДОП да бъде предоставен </w:t>
      </w:r>
      <w:r w:rsidRPr="000746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чрез осигурен достъп по електронен път до изготвения и подписан електронно ЕЕДОП</w:t>
      </w: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1E7DF9" w:rsidRPr="00074678" w:rsidRDefault="001E7DF9" w:rsidP="001E7DF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този избран начин</w:t>
      </w:r>
      <w:r w:rsidR="00FA2A8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документът следва да е снабден задължително </w:t>
      </w:r>
      <w:r w:rsidRPr="0007467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 електронен времеви печат,</w:t>
      </w: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който да удостоверява, че ЕЕДОП е подписан и качен на интернет адреса, към който се препраща, преди крайния срок за получаване на офертите.  </w:t>
      </w:r>
    </w:p>
    <w:p w:rsidR="001E7DF9" w:rsidRPr="00074678" w:rsidRDefault="001E7DF9" w:rsidP="001E7DF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46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Като приложение към документацията следва да бъде представен документ, в който да се посочи адресът, на който е осигурен достъп до е-ЕЕДОП. </w:t>
      </w:r>
    </w:p>
    <w:p w:rsidR="001E7DF9" w:rsidRPr="00074678" w:rsidRDefault="001E7DF9" w:rsidP="001E7DF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Данните, които се попълват в е-ЕЕДОП зависят от формата на участие и обстоятелствата, свързани с конкретния подател на документа.</w:t>
      </w:r>
    </w:p>
    <w:p w:rsidR="001E7DF9" w:rsidRPr="00074678" w:rsidRDefault="001E7DF9" w:rsidP="001E7D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678">
        <w:rPr>
          <w:rFonts w:ascii="Times New Roman" w:hAnsi="Times New Roman" w:cs="Times New Roman"/>
          <w:sz w:val="24"/>
          <w:szCs w:val="24"/>
        </w:rPr>
        <w:t xml:space="preserve">Форматът, в който се предоставя документът не следва да позволява редактиране на неговото съдържание. </w:t>
      </w:r>
    </w:p>
    <w:p w:rsidR="004D4C5A" w:rsidRPr="00C1116D" w:rsidRDefault="001E7DF9" w:rsidP="00C1116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678">
        <w:rPr>
          <w:rFonts w:ascii="Times New Roman" w:hAnsi="Times New Roman" w:cs="Times New Roman"/>
          <w:b/>
          <w:sz w:val="24"/>
          <w:szCs w:val="24"/>
        </w:rPr>
        <w:t>Подробни указания за начина на създаване и предоставяне на Единният европейски документ за обществени поръчки (ЕЕДОП) в електронен вид еЕЕДОП се съдържат в Методическо указание с изх. № МУ-4/02.03.2018 г. на Изпълнителния директор на Агенцията по обществени поръчки.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1"/>
      </w:tblGrid>
      <w:tr w:rsidR="00074678" w:rsidRPr="00074678" w:rsidTr="007A1FD7">
        <w:tc>
          <w:tcPr>
            <w:tcW w:w="9899" w:type="dxa"/>
            <w:shd w:val="clear" w:color="auto" w:fill="9BBB59" w:themeFill="accent3"/>
          </w:tcPr>
          <w:p w:rsidR="005828C6" w:rsidRPr="00074678" w:rsidRDefault="008855BF" w:rsidP="00FA607B">
            <w:pPr>
              <w:suppressAutoHyphens/>
              <w:spacing w:line="276" w:lineRule="auto"/>
              <w:jc w:val="both"/>
              <w:rPr>
                <w:bCs/>
                <w:i/>
                <w:sz w:val="24"/>
                <w:szCs w:val="24"/>
                <w:lang w:eastAsia="ar-SA"/>
              </w:rPr>
            </w:pPr>
            <w:r w:rsidRPr="00074678">
              <w:rPr>
                <w:b/>
                <w:bCs/>
                <w:sz w:val="24"/>
                <w:szCs w:val="24"/>
                <w:lang w:eastAsia="ar-SA"/>
              </w:rPr>
              <w:t>3</w:t>
            </w:r>
            <w:r w:rsidR="005828C6" w:rsidRPr="00074678">
              <w:rPr>
                <w:b/>
                <w:bCs/>
                <w:sz w:val="24"/>
                <w:szCs w:val="24"/>
                <w:lang w:eastAsia="ar-SA"/>
              </w:rPr>
              <w:t xml:space="preserve">. </w:t>
            </w:r>
            <w:r w:rsidR="005828C6" w:rsidRPr="00074678">
              <w:rPr>
                <w:sz w:val="24"/>
                <w:szCs w:val="24"/>
                <w:lang w:eastAsia="ar-SA"/>
              </w:rPr>
              <w:t xml:space="preserve">Предложение за изпълнение на поръчката – </w:t>
            </w:r>
            <w:r w:rsidR="00F53003" w:rsidRPr="00074678">
              <w:rPr>
                <w:b/>
                <w:bCs/>
                <w:sz w:val="24"/>
                <w:szCs w:val="24"/>
                <w:lang w:eastAsia="ar-SA"/>
              </w:rPr>
              <w:t>Образец</w:t>
            </w:r>
            <w:r w:rsidRPr="00074678">
              <w:rPr>
                <w:b/>
                <w:bCs/>
                <w:sz w:val="24"/>
                <w:szCs w:val="24"/>
                <w:lang w:eastAsia="ar-SA"/>
              </w:rPr>
              <w:t xml:space="preserve"> № 3</w:t>
            </w:r>
          </w:p>
        </w:tc>
      </w:tr>
    </w:tbl>
    <w:p w:rsidR="00137981" w:rsidRPr="00BB594F" w:rsidRDefault="00137981" w:rsidP="001107C5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ar-SA"/>
        </w:rPr>
      </w:pPr>
    </w:p>
    <w:p w:rsidR="00250244" w:rsidRPr="00074678" w:rsidRDefault="00250244" w:rsidP="0025024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746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Попълва се и се представя от представляващия участника или от изрично упълномощено от него лице. В представения образец се попълват всички изискуеми данни, а там където е неприложимо се отбелязва „неприложимо“.</w:t>
      </w:r>
    </w:p>
    <w:p w:rsidR="00250244" w:rsidRPr="00BB594F" w:rsidRDefault="00250244" w:rsidP="0025024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:rsidR="00250244" w:rsidRPr="00074678" w:rsidRDefault="00250244" w:rsidP="0025024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074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1. Участниците следва да направят предложения за:</w:t>
      </w:r>
    </w:p>
    <w:p w:rsidR="00B11D8D" w:rsidRPr="00074678" w:rsidRDefault="001C4B2A" w:rsidP="00B11D8D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78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074678" w:rsidRPr="0007467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11D8D" w:rsidRPr="00074678">
        <w:rPr>
          <w:rFonts w:ascii="Times New Roman" w:eastAsia="Times New Roman" w:hAnsi="Times New Roman" w:cs="Times New Roman"/>
          <w:b/>
          <w:sz w:val="24"/>
          <w:szCs w:val="24"/>
        </w:rPr>
        <w:t>. Срок за изработване и предаване на инвестиционния прое</w:t>
      </w:r>
      <w:r w:rsidR="0024209F">
        <w:rPr>
          <w:rFonts w:ascii="Times New Roman" w:eastAsia="Times New Roman" w:hAnsi="Times New Roman" w:cs="Times New Roman"/>
          <w:b/>
          <w:sz w:val="24"/>
          <w:szCs w:val="24"/>
        </w:rPr>
        <w:t>кт</w:t>
      </w:r>
    </w:p>
    <w:p w:rsidR="00054DDE" w:rsidRDefault="00054DDE" w:rsidP="00054D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7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Всеки участник следва да предложи срок </w:t>
      </w:r>
      <w:r w:rsidRPr="00412579">
        <w:rPr>
          <w:rFonts w:ascii="Times New Roman" w:eastAsia="Times New Roman" w:hAnsi="Times New Roman" w:cs="Times New Roman"/>
          <w:sz w:val="24"/>
          <w:szCs w:val="24"/>
          <w:lang w:eastAsia="fr-FR"/>
        </w:rPr>
        <w:t>за изработване на инвестиционния проект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в календарни дни.</w:t>
      </w:r>
    </w:p>
    <w:p w:rsidR="00054DDE" w:rsidRDefault="00054DDE" w:rsidP="00054D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4DDE" w:rsidRPr="00054DDE" w:rsidRDefault="00054DDE" w:rsidP="00054DD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12579">
        <w:rPr>
          <w:rFonts w:ascii="Times New Roman" w:eastAsia="Times New Roman" w:hAnsi="Times New Roman" w:cs="Times New Roman"/>
          <w:b/>
          <w:i/>
          <w:sz w:val="24"/>
          <w:szCs w:val="24"/>
        </w:rPr>
        <w:t>Забележка</w:t>
      </w:r>
      <w:r w:rsidRPr="00412579">
        <w:rPr>
          <w:rFonts w:ascii="Times New Roman" w:eastAsia="Times New Roman" w:hAnsi="Times New Roman" w:cs="Times New Roman"/>
          <w:i/>
          <w:sz w:val="24"/>
          <w:szCs w:val="24"/>
        </w:rPr>
        <w:t>: Предложеният от участника с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рок</w:t>
      </w:r>
      <w:r w:rsidRPr="0041257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за изработване на инвестиционния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проект не следва да </w:t>
      </w:r>
      <w:r w:rsidRPr="0019370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надвишава </w:t>
      </w:r>
      <w:r w:rsidRPr="00054DDE">
        <w:rPr>
          <w:rFonts w:ascii="Times New Roman" w:eastAsia="Times New Roman" w:hAnsi="Times New Roman" w:cs="Times New Roman"/>
          <w:bCs/>
          <w:i/>
          <w:sz w:val="24"/>
          <w:szCs w:val="24"/>
        </w:rPr>
        <w:t>40 (четиридесет) календарни дни</w:t>
      </w:r>
      <w:r w:rsidR="0024209F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054DD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считано от датата на получаване от изпълнителя на въ</w:t>
      </w:r>
      <w:r w:rsidR="0024209F">
        <w:rPr>
          <w:rFonts w:ascii="Times New Roman" w:eastAsia="Times New Roman" w:hAnsi="Times New Roman" w:cs="Times New Roman"/>
          <w:bCs/>
          <w:i/>
          <w:sz w:val="24"/>
          <w:szCs w:val="24"/>
        </w:rPr>
        <w:t>злагателно писмо от възложителя</w:t>
      </w:r>
      <w:r w:rsidRPr="00054DD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за възлагане изпълнението на поръчката и приключва с предаване на инвестиционния проект на Възложителя, удостоверено с подписване от страните на приемо-предавателен протокол. </w:t>
      </w:r>
    </w:p>
    <w:p w:rsidR="00054DDE" w:rsidRDefault="00FA2A84" w:rsidP="00054D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Участник, предложил срок </w:t>
      </w:r>
      <w:r w:rsidR="00054DDE" w:rsidRPr="00054DDE">
        <w:rPr>
          <w:rFonts w:ascii="Times New Roman" w:eastAsia="Times New Roman" w:hAnsi="Times New Roman" w:cs="Times New Roman"/>
          <w:bCs/>
          <w:i/>
          <w:sz w:val="24"/>
          <w:szCs w:val="24"/>
        </w:rPr>
        <w:t>по-дълъг от максималн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о определения ще бъде отстранен</w:t>
      </w:r>
      <w:r w:rsidR="00054DDE" w:rsidRPr="00054DD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от участие в процедурата.</w:t>
      </w:r>
    </w:p>
    <w:p w:rsidR="00054DDE" w:rsidRDefault="00054DDE" w:rsidP="00935D06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</w:pPr>
    </w:p>
    <w:p w:rsidR="00054DDE" w:rsidRPr="00FC00D1" w:rsidRDefault="00054DDE" w:rsidP="00054DDE">
      <w:pPr>
        <w:spacing w:after="24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4125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 xml:space="preserve">Забележка: </w:t>
      </w:r>
      <w:r w:rsidRPr="0041257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Предложението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относно</w:t>
      </w:r>
      <w:r w:rsidRPr="0041257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054DD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Срок за изработване и предаване на инвестиционния проект</w:t>
      </w:r>
      <w:r w:rsidRPr="0041257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се представя задължително като цяло положително</w:t>
      </w:r>
      <w:r w:rsidRPr="00FC00D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число в календарни дни. Ще бъдат отстранени предложения, в които срокът е предложен в различна мерна единица, и/или е предложен срок за изпълнение, който надвишава максимално допустимия срок. </w:t>
      </w:r>
    </w:p>
    <w:p w:rsidR="00054DDE" w:rsidRPr="00054DDE" w:rsidRDefault="00054DDE" w:rsidP="00054DDE">
      <w:pPr>
        <w:spacing w:after="160" w:line="259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054DDE">
        <w:rPr>
          <w:rFonts w:ascii="Times New Roman" w:eastAsia="Times New Roman" w:hAnsi="Times New Roman" w:cs="Times New Roman"/>
          <w:b/>
          <w:sz w:val="24"/>
          <w:szCs w:val="24"/>
        </w:rPr>
        <w:t xml:space="preserve">1.2. </w:t>
      </w:r>
      <w:r w:rsidRPr="00054D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Предложение за „</w:t>
      </w:r>
      <w:r w:rsidRPr="00054DDE">
        <w:rPr>
          <w:rFonts w:ascii="Times New Roman" w:eastAsia="Bookman Old Style" w:hAnsi="Times New Roman" w:cs="Times New Roman"/>
          <w:b/>
          <w:color w:val="000000"/>
          <w:position w:val="-2"/>
          <w:sz w:val="24"/>
          <w:szCs w:val="24"/>
          <w:lang w:eastAsia="bg-BG"/>
        </w:rPr>
        <w:t>Професионална компетентност на персонала, отговорен за изпълнението на проектирането</w:t>
      </w:r>
      <w:r w:rsidRPr="00054D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“ </w:t>
      </w:r>
    </w:p>
    <w:p w:rsidR="00054DDE" w:rsidRDefault="00054DDE" w:rsidP="00054DDE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6D3F5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В тази част от предложението си за изпълнение на поръчката всеки участник следва да направи предложение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относно пр</w:t>
      </w:r>
      <w:r w:rsidRPr="006D3F5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офесионалната компетентност на ръководния персонал, отговорен за изпълнение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проектирането </w:t>
      </w:r>
      <w:r w:rsidRPr="0085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(попълва се изискуемата информация в таблицата в Предложение за изпълнение на поръчката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</w:t>
      </w:r>
      <w:r w:rsidRPr="00856F5F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– </w:t>
      </w:r>
      <w:r w:rsidRPr="00856F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 № 3)</w:t>
      </w:r>
      <w:r w:rsidRPr="006D3F5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, като минимум:</w:t>
      </w:r>
    </w:p>
    <w:p w:rsidR="00D916B5" w:rsidRPr="006D3F51" w:rsidRDefault="00D916B5" w:rsidP="00054DDE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DDE" w:rsidRPr="00236FBD" w:rsidRDefault="00054DDE" w:rsidP="00054DDE">
      <w:pPr>
        <w:numPr>
          <w:ilvl w:val="0"/>
          <w:numId w:val="42"/>
        </w:numPr>
        <w:suppressAutoHyphens/>
        <w:snapToGrid w:val="0"/>
        <w:spacing w:after="240" w:line="10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36F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Ключов експерт № 1: Проектант по част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Пътна</w:t>
      </w:r>
      <w:r w:rsidRPr="00236F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“;</w:t>
      </w:r>
    </w:p>
    <w:p w:rsidR="00054DDE" w:rsidRPr="00236FBD" w:rsidRDefault="00054DDE" w:rsidP="00054DDE">
      <w:pPr>
        <w:numPr>
          <w:ilvl w:val="0"/>
          <w:numId w:val="42"/>
        </w:numPr>
        <w:suppressAutoHyphens/>
        <w:snapToGrid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36F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Ключов експерт № 2: Проектант по част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Геодезия</w:t>
      </w:r>
      <w:r w:rsidR="00D916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D916B5" w:rsidRDefault="00D916B5" w:rsidP="00D916B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54DDE" w:rsidRPr="0081744D" w:rsidRDefault="00054DDE" w:rsidP="00D916B5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1744D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Забележка: </w:t>
      </w:r>
      <w:r w:rsidRPr="0081744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Към </w:t>
      </w:r>
      <w:r w:rsidRPr="0081744D">
        <w:rPr>
          <w:rFonts w:ascii="Times New Roman" w:eastAsia="MS ??" w:hAnsi="Times New Roman" w:cs="Times New Roman"/>
          <w:bCs/>
          <w:i/>
          <w:spacing w:val="-1"/>
          <w:w w:val="107"/>
          <w:sz w:val="24"/>
          <w:szCs w:val="24"/>
          <w:lang w:eastAsia="bg-BG"/>
        </w:rPr>
        <w:t xml:space="preserve">предложението за изпълнение на поръчката </w:t>
      </w:r>
      <w:r w:rsidRPr="0081744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следва да се представят и документи, доказващи образованието, правоспособността, квалификацията, </w:t>
      </w:r>
      <w:r w:rsidRPr="0081744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lastRenderedPageBreak/>
        <w:t>необходимия професионален опит и участието в определен брой обекти/проекти със сходен или идентичен предмет на всеки един от посочените експерти!!!</w:t>
      </w:r>
    </w:p>
    <w:p w:rsidR="00054DDE" w:rsidRDefault="00054DDE" w:rsidP="00054DD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  <w:r w:rsidRPr="00C37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Приложените документи ще бъдат използ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вани за прилагане на методиката!!!</w:t>
      </w:r>
    </w:p>
    <w:p w:rsidR="00190798" w:rsidRPr="00BB594F" w:rsidRDefault="00190798" w:rsidP="00190798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fr-FR"/>
        </w:rPr>
      </w:pPr>
    </w:p>
    <w:p w:rsidR="00B601EE" w:rsidRPr="009E076C" w:rsidRDefault="00B601EE" w:rsidP="00B601EE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9E07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Участниците следва да представят:</w:t>
      </w:r>
    </w:p>
    <w:p w:rsidR="00D1292D" w:rsidRPr="009E076C" w:rsidRDefault="00B601EE" w:rsidP="00D1292D">
      <w:p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x-none"/>
        </w:rPr>
      </w:pPr>
      <w:r w:rsidRPr="009E07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x-none"/>
        </w:rPr>
        <w:t>1</w:t>
      </w:r>
      <w:r w:rsidR="00D1292D" w:rsidRPr="009E07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x-none"/>
        </w:rPr>
        <w:t>. Работна програма</w:t>
      </w:r>
      <w:r w:rsidR="00D1292D" w:rsidRPr="009E076C">
        <w:rPr>
          <w:b/>
        </w:rPr>
        <w:t xml:space="preserve"> </w:t>
      </w:r>
      <w:r w:rsidR="00D1292D" w:rsidRPr="009E07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x-none"/>
        </w:rPr>
        <w:t>за орган</w:t>
      </w:r>
      <w:r w:rsidR="0024209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x-none"/>
        </w:rPr>
        <w:t>изация и изпълнение на договора</w:t>
      </w:r>
    </w:p>
    <w:p w:rsidR="00D1292D" w:rsidRPr="00BB594F" w:rsidRDefault="00D1292D" w:rsidP="00D1292D">
      <w:p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x-none"/>
        </w:rPr>
      </w:pPr>
    </w:p>
    <w:p w:rsidR="00074678" w:rsidRDefault="00074678" w:rsidP="00FA2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A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Забележка: </w:t>
      </w:r>
      <w:r>
        <w:rPr>
          <w:rFonts w:ascii="Times New Roman" w:hAnsi="Times New Roman" w:cs="Times New Roman"/>
          <w:i/>
          <w:sz w:val="24"/>
          <w:szCs w:val="24"/>
        </w:rPr>
        <w:t>Работната</w:t>
      </w:r>
      <w:r w:rsidRPr="00711AE0">
        <w:rPr>
          <w:rFonts w:ascii="Times New Roman" w:hAnsi="Times New Roman" w:cs="Times New Roman"/>
          <w:i/>
          <w:sz w:val="24"/>
          <w:szCs w:val="24"/>
        </w:rPr>
        <w:t xml:space="preserve"> програма НЕ подлежи на оценка, но е елемент на техническото предложение на участника и е обвързваща за него по отношение на изложените в нея обстоятелства. Същата поражда задължение за изпълнителя по договора за нейното спазване. Съдържанието на Работната програма следва да бъде в съответствие с изискванията, посочени в Техническата спецификация/Заданието за проектиране.</w:t>
      </w:r>
    </w:p>
    <w:p w:rsidR="00074678" w:rsidRPr="00FA2A84" w:rsidRDefault="00074678" w:rsidP="00074678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A2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!!! Предложението за изпълнение на поръчката в едно с всички приложения се представя на хартиен и на електронен носител в MS Word формат.   </w:t>
      </w:r>
    </w:p>
    <w:p w:rsidR="00074678" w:rsidRPr="00FA2A84" w:rsidRDefault="00074678" w:rsidP="00074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74678" w:rsidRPr="00E070C8" w:rsidRDefault="00074678" w:rsidP="00074678">
      <w:pPr>
        <w:suppressAutoHyphens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F51">
        <w:rPr>
          <w:rFonts w:ascii="Times New Roman" w:hAnsi="Times New Roman" w:cs="Times New Roman"/>
          <w:b/>
          <w:i/>
          <w:color w:val="000000"/>
          <w:sz w:val="24"/>
          <w:szCs w:val="24"/>
        </w:rPr>
        <w:t>ВАЖНО!!!</w:t>
      </w:r>
      <w:r w:rsidRPr="006D3F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Когато в Предложението за изпълнение на поръчката и/или неговите приложения участникът е допуснал вътрешно противоречие, касаещо етапите на изпълнение, видовете дейности, тяхната последователност, използваните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експерти</w:t>
      </w:r>
      <w:r w:rsidRPr="00236FBD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070C8">
        <w:rPr>
          <w:rFonts w:ascii="Times New Roman" w:hAnsi="Times New Roman" w:cs="Times New Roman"/>
          <w:i/>
          <w:iCs/>
          <w:sz w:val="24"/>
          <w:szCs w:val="24"/>
        </w:rPr>
        <w:t xml:space="preserve">както и когато </w:t>
      </w:r>
      <w:r w:rsidRPr="00E070C8">
        <w:rPr>
          <w:rFonts w:ascii="Times New Roman" w:hAnsi="Times New Roman" w:cs="Times New Roman"/>
          <w:i/>
          <w:sz w:val="24"/>
          <w:szCs w:val="24"/>
        </w:rPr>
        <w:t>се установи наличие на паразитни текстове, напр. отнасящи се до други процедури, други възложители, изпълнители или обекти, водещи до невъзможност да се идентифицира текстът като принадлежен към настоящата поръчка</w:t>
      </w:r>
      <w:r w:rsidRPr="00F426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E070C8">
        <w:rPr>
          <w:rFonts w:ascii="Times New Roman" w:hAnsi="Times New Roman" w:cs="Times New Roman"/>
          <w:i/>
          <w:sz w:val="24"/>
          <w:szCs w:val="24"/>
        </w:rPr>
        <w:t xml:space="preserve">както и други противоречия с </w:t>
      </w:r>
      <w:r w:rsidRPr="00DF01D8">
        <w:rPr>
          <w:rFonts w:ascii="Times New Roman" w:hAnsi="Times New Roman" w:cs="Times New Roman"/>
          <w:i/>
          <w:sz w:val="24"/>
          <w:szCs w:val="24"/>
        </w:rPr>
        <w:t>Техническата специф</w:t>
      </w:r>
      <w:r>
        <w:rPr>
          <w:rFonts w:ascii="Times New Roman" w:hAnsi="Times New Roman" w:cs="Times New Roman"/>
          <w:i/>
          <w:sz w:val="24"/>
          <w:szCs w:val="24"/>
        </w:rPr>
        <w:t>икация/Заданието за проектиране</w:t>
      </w:r>
      <w:r w:rsidRPr="00E070C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070C8">
        <w:rPr>
          <w:rFonts w:ascii="Times New Roman" w:hAnsi="Times New Roman" w:cs="Times New Roman"/>
          <w:i/>
          <w:iCs/>
          <w:sz w:val="24"/>
          <w:szCs w:val="24"/>
        </w:rPr>
        <w:t>документацията за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обществена</w:t>
      </w:r>
      <w:r w:rsidR="0024209F">
        <w:rPr>
          <w:rFonts w:ascii="Times New Roman" w:hAnsi="Times New Roman" w:cs="Times New Roman"/>
          <w:i/>
          <w:iCs/>
          <w:sz w:val="24"/>
          <w:szCs w:val="24"/>
        </w:rPr>
        <w:t>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поръчка, обявата</w:t>
      </w:r>
      <w:r w:rsidRPr="00E070C8">
        <w:rPr>
          <w:rFonts w:ascii="Times New Roman" w:hAnsi="Times New Roman" w:cs="Times New Roman"/>
          <w:i/>
          <w:iCs/>
          <w:sz w:val="24"/>
          <w:szCs w:val="24"/>
        </w:rPr>
        <w:t xml:space="preserve"> или нормативен документ, уреждащ изпълнението,</w:t>
      </w:r>
      <w:r w:rsidRPr="00E070C8">
        <w:rPr>
          <w:rFonts w:ascii="Times New Roman" w:hAnsi="Times New Roman" w:cs="Times New Roman"/>
          <w:i/>
          <w:sz w:val="24"/>
          <w:szCs w:val="24"/>
        </w:rPr>
        <w:t xml:space="preserve"> участникът се отстранява от участие.</w:t>
      </w:r>
    </w:p>
    <w:p w:rsidR="00074678" w:rsidRPr="006D3F51" w:rsidRDefault="0024209F" w:rsidP="000746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 случай че</w:t>
      </w:r>
      <w:r w:rsidR="00074678" w:rsidRPr="006D3F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участникът бъде определен за Изпълнител на обществената поръчка, Предложението за изпълнение на поръчката става неразделна част от договора. </w:t>
      </w:r>
    </w:p>
    <w:p w:rsidR="00074678" w:rsidRDefault="00074678" w:rsidP="000746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D3F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Ако Предложение за изпълнение на поръчката на участник, не съдържа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Работна програма</w:t>
      </w:r>
      <w:r w:rsidRPr="006D3F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или съдържа</w:t>
      </w:r>
      <w:r w:rsidR="002420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6D3F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но последната </w:t>
      </w:r>
      <w:r w:rsidR="002420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 съответства</w:t>
      </w:r>
      <w:r w:rsidRPr="006D3F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 изискванията на техническата спецификация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указанията на Възложителя</w:t>
      </w:r>
      <w:r w:rsidRPr="006D3F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офертата на същия се отстранява от по-нататъшно участие, като неотговаряща на това предварително обявено условие.</w:t>
      </w:r>
    </w:p>
    <w:p w:rsidR="00250244" w:rsidRPr="00BB594F" w:rsidRDefault="00250244" w:rsidP="002502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1"/>
      </w:tblGrid>
      <w:tr w:rsidR="009E076C" w:rsidRPr="009E076C" w:rsidTr="00AD5505">
        <w:tc>
          <w:tcPr>
            <w:tcW w:w="9691" w:type="dxa"/>
            <w:shd w:val="clear" w:color="auto" w:fill="9BBB59" w:themeFill="accent3"/>
          </w:tcPr>
          <w:p w:rsidR="003D111D" w:rsidRPr="009E076C" w:rsidRDefault="0084216E" w:rsidP="001107C5">
            <w:pPr>
              <w:suppressAutoHyphens/>
              <w:spacing w:line="276" w:lineRule="auto"/>
              <w:jc w:val="both"/>
              <w:rPr>
                <w:i/>
                <w:sz w:val="24"/>
                <w:szCs w:val="24"/>
                <w:lang w:eastAsia="ar-SA"/>
              </w:rPr>
            </w:pPr>
            <w:r w:rsidRPr="009E076C">
              <w:rPr>
                <w:b/>
                <w:bCs/>
                <w:sz w:val="24"/>
                <w:szCs w:val="24"/>
                <w:lang w:eastAsia="ar-SA"/>
              </w:rPr>
              <w:t>4</w:t>
            </w:r>
            <w:r w:rsidR="003D111D" w:rsidRPr="009E076C">
              <w:rPr>
                <w:b/>
                <w:bCs/>
                <w:sz w:val="24"/>
                <w:szCs w:val="24"/>
                <w:lang w:eastAsia="ar-SA"/>
              </w:rPr>
              <w:t xml:space="preserve">. </w:t>
            </w:r>
            <w:r w:rsidR="003D111D" w:rsidRPr="009E076C">
              <w:rPr>
                <w:sz w:val="24"/>
                <w:szCs w:val="24"/>
                <w:lang w:eastAsia="ar-SA"/>
              </w:rPr>
              <w:t xml:space="preserve">Декларация, че при изготвяне на офертата са спазени задълженията, свързани с данъци и осигуровки, закрила на заетостта и условията на труд – </w:t>
            </w:r>
            <w:r w:rsidR="00FD12B1" w:rsidRPr="009E076C">
              <w:rPr>
                <w:b/>
                <w:sz w:val="24"/>
                <w:szCs w:val="24"/>
                <w:lang w:eastAsia="ar-SA"/>
              </w:rPr>
              <w:t>Приложение</w:t>
            </w:r>
            <w:r w:rsidRPr="009E076C">
              <w:rPr>
                <w:b/>
                <w:sz w:val="24"/>
                <w:szCs w:val="24"/>
                <w:lang w:eastAsia="ar-SA"/>
              </w:rPr>
              <w:t xml:space="preserve"> № 4</w:t>
            </w:r>
          </w:p>
        </w:tc>
      </w:tr>
    </w:tbl>
    <w:p w:rsidR="004162B0" w:rsidRPr="009E076C" w:rsidRDefault="004162B0" w:rsidP="004162B0">
      <w:pPr>
        <w:suppressAutoHyphens/>
        <w:spacing w:before="24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E07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Попълва се и се представя от представляващия участника или от изрично упълномощено от него лице. В представения образец се попълват всички изискуеми данни, а там където е неприложимо се отбелязва „неприложимо“.</w:t>
      </w:r>
    </w:p>
    <w:p w:rsidR="004162B0" w:rsidRPr="009E076C" w:rsidRDefault="004162B0" w:rsidP="004162B0">
      <w:pPr>
        <w:suppressAutoHyphens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E076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Забележка:</w:t>
      </w:r>
      <w:r w:rsidRPr="009E07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При обединение, което не е юридическо лице декларацията се представя само за участниците в обединението, които ще изпълняват дейности</w:t>
      </w:r>
      <w:r w:rsidR="00AD5505" w:rsidRPr="009E07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свързани с</w:t>
      </w:r>
      <w:r w:rsidR="00AD2A93" w:rsidRPr="009E07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проектиране</w:t>
      </w:r>
      <w:r w:rsidRPr="009E07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 Органите, от които участниците могат да получат необходимата информация са НАП, Министерство на околната среда и водите, Агенция по заетостта и Изпълнителна агенция „Главна инспекция по труда“ (http://nap.bg, http://www3.moew.government.bg, www.mlsp.government.bg, http://www.gli.government.bg, http://www.az.government.bg/).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1"/>
      </w:tblGrid>
      <w:tr w:rsidR="009E076C" w:rsidRPr="009E076C" w:rsidTr="004D39FD">
        <w:tc>
          <w:tcPr>
            <w:tcW w:w="9899" w:type="dxa"/>
            <w:shd w:val="clear" w:color="auto" w:fill="9BBB59" w:themeFill="accent3"/>
          </w:tcPr>
          <w:p w:rsidR="003D111D" w:rsidRPr="009E076C" w:rsidRDefault="0084216E" w:rsidP="00FA607B">
            <w:pPr>
              <w:suppressAutoHyphens/>
              <w:spacing w:line="276" w:lineRule="auto"/>
              <w:jc w:val="both"/>
              <w:rPr>
                <w:i/>
                <w:sz w:val="24"/>
                <w:szCs w:val="24"/>
                <w:lang w:eastAsia="ar-SA"/>
              </w:rPr>
            </w:pPr>
            <w:r w:rsidRPr="009E076C">
              <w:rPr>
                <w:b/>
                <w:sz w:val="24"/>
                <w:szCs w:val="24"/>
                <w:lang w:eastAsia="ar-SA"/>
              </w:rPr>
              <w:t>5</w:t>
            </w:r>
            <w:r w:rsidR="00F06242" w:rsidRPr="009E076C">
              <w:rPr>
                <w:b/>
                <w:sz w:val="24"/>
                <w:szCs w:val="24"/>
                <w:lang w:eastAsia="ar-SA"/>
              </w:rPr>
              <w:t>.</w:t>
            </w:r>
            <w:r w:rsidR="00F06242" w:rsidRPr="009E076C">
              <w:rPr>
                <w:sz w:val="24"/>
                <w:szCs w:val="24"/>
                <w:lang w:eastAsia="ar-SA"/>
              </w:rPr>
              <w:t xml:space="preserve"> Ценово предложение – </w:t>
            </w:r>
            <w:r w:rsidRPr="009E076C">
              <w:rPr>
                <w:b/>
                <w:bCs/>
                <w:sz w:val="24"/>
                <w:szCs w:val="24"/>
                <w:lang w:eastAsia="ar-SA"/>
              </w:rPr>
              <w:t>Образец № 5</w:t>
            </w:r>
          </w:p>
        </w:tc>
      </w:tr>
    </w:tbl>
    <w:p w:rsidR="009E076C" w:rsidRDefault="009E076C" w:rsidP="009E076C">
      <w:pPr>
        <w:suppressAutoHyphens/>
        <w:spacing w:before="24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bookmarkStart w:id="1" w:name="_GoBack"/>
      <w:bookmarkEnd w:id="1"/>
      <w:r w:rsidRPr="006D3F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lastRenderedPageBreak/>
        <w:t>Попълва се и се представя от представляващия участника или от изрично упълномощено от него лице. В представения образец се попълват всички изискуеми данни, а там където е неприложимо се отбелязва „неприложимо“.</w:t>
      </w:r>
    </w:p>
    <w:p w:rsidR="009E076C" w:rsidRPr="00EB56D5" w:rsidRDefault="009E076C" w:rsidP="009E076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B56D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Забележка: </w:t>
      </w:r>
      <w:r w:rsidRPr="00EB56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 ценовото предло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жение всеки участник посочва</w:t>
      </w:r>
      <w:r w:rsidRPr="00EB56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цена за изпълнение на поръчката без ДДС и с вкл. ДДС</w:t>
      </w:r>
      <w:r w:rsidR="007774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цифром и словом</w:t>
      </w:r>
      <w:r w:rsidRPr="00EB56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9E076C" w:rsidRDefault="009E076C" w:rsidP="009E076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41B6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Участниците задължително изработват предложенията си при съобразяване с максималната стойност на определения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от възложителя бюджет</w:t>
      </w:r>
      <w:r w:rsidR="0067400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като цяло и по отделни улици/подобекти.</w:t>
      </w:r>
    </w:p>
    <w:p w:rsidR="009E076C" w:rsidRDefault="009E076C" w:rsidP="009E076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E0187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При установяване на оферта, надхвърляща об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явената прогнозна стойност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 поръчката</w:t>
      </w:r>
      <w:r w:rsidR="0067400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</w:t>
      </w:r>
      <w:r w:rsidR="0067400E" w:rsidRPr="0067400E">
        <w:t xml:space="preserve"> </w:t>
      </w:r>
      <w:r w:rsidR="0067400E" w:rsidRPr="0067400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като цяло и</w:t>
      </w:r>
      <w:r w:rsidR="0067400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/или</w:t>
      </w:r>
      <w:r w:rsidR="0067400E" w:rsidRPr="0067400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по отделни улици/подобекти.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E0187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офертата на участника ще бъде отстранена от участие в процедурата.</w:t>
      </w:r>
      <w:r w:rsidRPr="00E0187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</w:p>
    <w:p w:rsidR="000F2BD5" w:rsidRPr="00BB594F" w:rsidRDefault="000F2BD5" w:rsidP="009E076C">
      <w:pPr>
        <w:suppressAutoHyphens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sectPr w:rsidR="000F2BD5" w:rsidRPr="00BB594F" w:rsidSect="00517BA8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4" w:right="991" w:bottom="851" w:left="1440" w:header="568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84" w:rsidRDefault="00FA2A84" w:rsidP="00806C1E">
      <w:pPr>
        <w:spacing w:after="0" w:line="240" w:lineRule="auto"/>
      </w:pPr>
      <w:r>
        <w:separator/>
      </w:r>
    </w:p>
  </w:endnote>
  <w:endnote w:type="continuationSeparator" w:id="0">
    <w:p w:rsidR="00FA2A84" w:rsidRDefault="00FA2A84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Times New Roman"/>
    <w:panose1 w:val="00000000000000000000"/>
    <w:charset w:val="00"/>
    <w:family w:val="roman"/>
    <w:notTrueType/>
    <w:pitch w:val="default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84" w:rsidRDefault="00FA2A84" w:rsidP="003B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2A84" w:rsidRDefault="00FA2A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84" w:rsidRDefault="00FA2A84" w:rsidP="00457E67">
    <w:pPr>
      <w:pStyle w:val="Footer"/>
      <w:tabs>
        <w:tab w:val="clear" w:pos="4153"/>
        <w:tab w:val="clear" w:pos="8306"/>
        <w:tab w:val="center" w:pos="0"/>
      </w:tabs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84" w:rsidRPr="0022588D" w:rsidRDefault="00FA2A84" w:rsidP="006A7745">
    <w:pPr>
      <w:pStyle w:val="Footer"/>
      <w:tabs>
        <w:tab w:val="clear" w:pos="4153"/>
        <w:tab w:val="clear" w:pos="8306"/>
        <w:tab w:val="left" w:pos="2805"/>
        <w:tab w:val="center" w:pos="47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84" w:rsidRDefault="00FA2A84" w:rsidP="00806C1E">
      <w:pPr>
        <w:spacing w:after="0" w:line="240" w:lineRule="auto"/>
      </w:pPr>
      <w:r>
        <w:separator/>
      </w:r>
    </w:p>
  </w:footnote>
  <w:footnote w:type="continuationSeparator" w:id="0">
    <w:p w:rsidR="00FA2A84" w:rsidRDefault="00FA2A84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84" w:rsidRDefault="00FA2A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2A84" w:rsidRDefault="00FA2A8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26"/>
      <w:gridCol w:w="8143"/>
    </w:tblGrid>
    <w:tr w:rsidR="00FA2A84" w:rsidRPr="00EF1652" w:rsidTr="00060828">
      <w:trPr>
        <w:trHeight w:val="1309"/>
      </w:trPr>
      <w:tc>
        <w:tcPr>
          <w:tcW w:w="142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000000" w:fill="FFFFFF"/>
          <w:tcMar>
            <w:left w:w="108" w:type="dxa"/>
            <w:right w:w="108" w:type="dxa"/>
          </w:tcMar>
        </w:tcPr>
        <w:p w:rsidR="00FA2A84" w:rsidRPr="00EF1652" w:rsidRDefault="00FA2A84" w:rsidP="00060828">
          <w:pPr>
            <w:spacing w:after="0" w:line="240" w:lineRule="auto"/>
            <w:rPr>
              <w:rFonts w:ascii="Cambria" w:eastAsia="Calibri" w:hAnsi="Cambria" w:cs="Calibri"/>
              <w:sz w:val="28"/>
              <w:szCs w:val="28"/>
              <w:lang w:val="en-AU" w:eastAsia="bg-BG"/>
            </w:rPr>
          </w:pPr>
          <w:r>
            <w:rPr>
              <w:rFonts w:ascii="Cambria" w:eastAsia="Times New Roman" w:hAnsi="Cambria" w:cs="Times New Roman"/>
              <w:noProof/>
              <w:sz w:val="28"/>
              <w:szCs w:val="28"/>
              <w:lang w:val="en-US"/>
            </w:rPr>
            <w:drawing>
              <wp:inline distT="0" distB="0" distL="0" distR="0" wp14:anchorId="373C170C" wp14:editId="174CF25E">
                <wp:extent cx="742950" cy="819150"/>
                <wp:effectExtent l="0" t="0" r="0" b="0"/>
                <wp:docPr id="1" name="Картин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ctole0000000000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000000" w:fill="FFFFFF"/>
          <w:tcMar>
            <w:left w:w="108" w:type="dxa"/>
            <w:right w:w="108" w:type="dxa"/>
          </w:tcMar>
        </w:tcPr>
        <w:p w:rsidR="00FA2A84" w:rsidRPr="009D7029" w:rsidRDefault="00FA2A84" w:rsidP="00060828">
          <w:pPr>
            <w:spacing w:after="0" w:line="240" w:lineRule="auto"/>
            <w:jc w:val="center"/>
            <w:rPr>
              <w:rFonts w:ascii="Cambria" w:eastAsia="Palatino Linotype" w:hAnsi="Cambria" w:cs="Palatino Linotype"/>
              <w:b/>
              <w:sz w:val="36"/>
              <w:szCs w:val="36"/>
              <w:u w:val="single"/>
              <w:lang w:val="en-AU" w:eastAsia="bg-BG"/>
            </w:rPr>
          </w:pPr>
          <w:r>
            <w:rPr>
              <w:rFonts w:ascii="Cambria" w:eastAsia="Palatino Linotype" w:hAnsi="Cambria" w:cs="Palatino Linotype"/>
              <w:b/>
              <w:sz w:val="36"/>
              <w:szCs w:val="36"/>
              <w:u w:val="single"/>
              <w:lang w:val="en-AU" w:eastAsia="bg-BG"/>
            </w:rPr>
            <w:t xml:space="preserve">ОБЩИНА РАКОВСКИ, ОБЛАСТ </w:t>
          </w:r>
          <w:r w:rsidRPr="009D7029">
            <w:rPr>
              <w:rFonts w:ascii="Cambria" w:eastAsia="Palatino Linotype" w:hAnsi="Cambria" w:cs="Palatino Linotype"/>
              <w:b/>
              <w:sz w:val="36"/>
              <w:szCs w:val="36"/>
              <w:u w:val="single"/>
              <w:lang w:val="en-AU" w:eastAsia="bg-BG"/>
            </w:rPr>
            <w:t>ПЛОВДИВ</w:t>
          </w:r>
        </w:p>
        <w:p w:rsidR="00FA2A84" w:rsidRPr="009D7029" w:rsidRDefault="00FA2A84" w:rsidP="00060828">
          <w:pPr>
            <w:spacing w:after="0" w:line="240" w:lineRule="auto"/>
            <w:jc w:val="center"/>
            <w:rPr>
              <w:rFonts w:ascii="Cambria" w:eastAsia="Times New Roman" w:hAnsi="Cambria" w:cs="Times New Roman"/>
              <w:sz w:val="18"/>
              <w:szCs w:val="18"/>
              <w:lang w:val="en-AU" w:eastAsia="bg-BG"/>
            </w:rPr>
          </w:pPr>
          <w:proofErr w:type="spellStart"/>
          <w:r w:rsidRPr="009D7029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п.к</w:t>
          </w:r>
          <w:proofErr w:type="spellEnd"/>
          <w:r w:rsidRPr="009D7029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. 4150</w:t>
          </w:r>
          <w:r w:rsidRPr="009D7029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,</w:t>
          </w:r>
          <w:r w:rsidRPr="009D7029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 </w:t>
          </w:r>
          <w:proofErr w:type="spellStart"/>
          <w:r w:rsidRPr="009D7029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пл</w:t>
          </w:r>
          <w:proofErr w:type="spellEnd"/>
          <w:r w:rsidRPr="009D7029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. </w:t>
          </w:r>
          <w:r w:rsidRPr="009D7029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„</w:t>
          </w:r>
          <w:proofErr w:type="spellStart"/>
          <w:r w:rsidRPr="009D7029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България</w:t>
          </w:r>
          <w:proofErr w:type="spellEnd"/>
          <w:r w:rsidRPr="009D7029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“ № 1</w:t>
          </w:r>
          <w:r w:rsidRPr="009D7029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, тел.</w:t>
          </w:r>
          <w:r w:rsidRPr="009D7029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 xml:space="preserve">: </w:t>
          </w:r>
          <w:r w:rsidRPr="009D7029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03151/2260</w:t>
          </w:r>
          <w:r w:rsidRPr="009D7029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 xml:space="preserve">, </w:t>
          </w:r>
          <w:proofErr w:type="spellStart"/>
          <w:r w:rsidRPr="009D7029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факс</w:t>
          </w:r>
          <w:proofErr w:type="spellEnd"/>
          <w:r w:rsidRPr="009D7029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: 03151</w:t>
          </w:r>
          <w:r w:rsidRPr="009D7029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/</w:t>
          </w:r>
          <w:r w:rsidRPr="009D7029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2361, e-mail: oa@rakovski.bg</w:t>
          </w:r>
        </w:p>
      </w:tc>
    </w:tr>
  </w:tbl>
  <w:p w:rsidR="00FA2A84" w:rsidRPr="005B250E" w:rsidRDefault="00FA2A84" w:rsidP="0000374B">
    <w:pPr>
      <w:suppressLineNumbers/>
      <w:tabs>
        <w:tab w:val="center" w:pos="4536"/>
        <w:tab w:val="right" w:pos="9072"/>
      </w:tabs>
      <w:suppressAutoHyphens/>
      <w:spacing w:after="0" w:line="100" w:lineRule="atLeast"/>
      <w:rPr>
        <w:rFonts w:ascii="Times New Roman" w:eastAsia="Times New Roman" w:hAnsi="Times New Roman" w:cs="Times New Roman"/>
        <w:sz w:val="28"/>
        <w:szCs w:val="28"/>
        <w:lang w:val="en-US"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6pt;height:96pt" o:bullet="t">
        <v:imagedata r:id="rId1" o:title="Icon_CS 2"/>
      </v:shape>
    </w:pict>
  </w:numPicBullet>
  <w:numPicBullet w:numPicBulletId="1">
    <w:pict>
      <v:shape id="_x0000_i1030" type="#_x0000_t75" style="width:11.25pt;height:11.25pt" o:bullet="t">
        <v:imagedata r:id="rId2" o:title="msoE52B"/>
      </v:shape>
    </w:pict>
  </w:numPicBullet>
  <w:abstractNum w:abstractNumId="0">
    <w:nsid w:val="FFFFFF82"/>
    <w:multiLevelType w:val="singleLevel"/>
    <w:tmpl w:val="9EA6BE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6544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28B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</w:abstractNum>
  <w:abstractNum w:abstractNumId="4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</w:abstractNum>
  <w:abstractNum w:abstractNumId="5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56636C2"/>
    <w:multiLevelType w:val="hybridMultilevel"/>
    <w:tmpl w:val="FF52B7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2B5E40"/>
    <w:multiLevelType w:val="hybridMultilevel"/>
    <w:tmpl w:val="9738B6A0"/>
    <w:lvl w:ilvl="0" w:tplc="0402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8B778B8"/>
    <w:multiLevelType w:val="hybridMultilevel"/>
    <w:tmpl w:val="DA5445F8"/>
    <w:lvl w:ilvl="0" w:tplc="BEA43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D161F"/>
    <w:multiLevelType w:val="hybridMultilevel"/>
    <w:tmpl w:val="C14E529E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A69C0"/>
    <w:multiLevelType w:val="hybridMultilevel"/>
    <w:tmpl w:val="BB16D1D8"/>
    <w:lvl w:ilvl="0" w:tplc="1EA4D764">
      <w:start w:val="1"/>
      <w:numFmt w:val="bullet"/>
      <w:pStyle w:val="3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  <w:lang w:val="bg-BG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</w:abstractNum>
  <w:abstractNum w:abstractNumId="12">
    <w:nsid w:val="19A211B6"/>
    <w:multiLevelType w:val="hybridMultilevel"/>
    <w:tmpl w:val="A0B6D26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3">
    <w:nsid w:val="207445E8"/>
    <w:multiLevelType w:val="hybridMultilevel"/>
    <w:tmpl w:val="1F1E2A8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98147C"/>
    <w:multiLevelType w:val="hybridMultilevel"/>
    <w:tmpl w:val="46EC32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2425CD"/>
    <w:multiLevelType w:val="hybridMultilevel"/>
    <w:tmpl w:val="889EB1CE"/>
    <w:lvl w:ilvl="0" w:tplc="57B2D9D6">
      <w:start w:val="7"/>
      <w:numFmt w:val="bullet"/>
      <w:lvlText w:val="-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36A456D"/>
    <w:multiLevelType w:val="hybridMultilevel"/>
    <w:tmpl w:val="E83A910C"/>
    <w:lvl w:ilvl="0" w:tplc="E83CD754">
      <w:start w:val="1"/>
      <w:numFmt w:val="bullet"/>
      <w:lvlText w:val=""/>
      <w:lvlJc w:val="left"/>
      <w:pPr>
        <w:ind w:left="720" w:hanging="360"/>
      </w:pPr>
      <w:rPr>
        <w:rFonts w:ascii="Wingdings 3" w:hAnsi="Wingdings 3" w:hint="default"/>
        <w:b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E1DBB"/>
    <w:multiLevelType w:val="hybridMultilevel"/>
    <w:tmpl w:val="B96CF4A0"/>
    <w:lvl w:ilvl="0" w:tplc="BEA43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B773F"/>
    <w:multiLevelType w:val="hybridMultilevel"/>
    <w:tmpl w:val="E4D0B08A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21">
    <w:nsid w:val="33E04451"/>
    <w:multiLevelType w:val="hybridMultilevel"/>
    <w:tmpl w:val="3196C554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1E1BCE"/>
    <w:multiLevelType w:val="hybridMultilevel"/>
    <w:tmpl w:val="38CA0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36D48"/>
    <w:multiLevelType w:val="hybridMultilevel"/>
    <w:tmpl w:val="4A82E4B6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638E5"/>
    <w:multiLevelType w:val="hybridMultilevel"/>
    <w:tmpl w:val="DAAC920A"/>
    <w:lvl w:ilvl="0" w:tplc="FCEA3AB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7">
    <w:nsid w:val="478739E5"/>
    <w:multiLevelType w:val="hybridMultilevel"/>
    <w:tmpl w:val="6DBC3534"/>
    <w:lvl w:ilvl="0" w:tplc="04020001">
      <w:start w:val="1"/>
      <w:numFmt w:val="bullet"/>
      <w:pStyle w:val="a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9160F6C"/>
    <w:multiLevelType w:val="hybridMultilevel"/>
    <w:tmpl w:val="6E7CED98"/>
    <w:lvl w:ilvl="0" w:tplc="C764E45A">
      <w:start w:val="1"/>
      <w:numFmt w:val="bullet"/>
      <w:lvlText w:val=""/>
      <w:lvlJc w:val="left"/>
      <w:pPr>
        <w:ind w:left="786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2A660AB"/>
    <w:multiLevelType w:val="hybridMultilevel"/>
    <w:tmpl w:val="82EC2F34"/>
    <w:lvl w:ilvl="0" w:tplc="DA14B28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A0968"/>
    <w:multiLevelType w:val="hybridMultilevel"/>
    <w:tmpl w:val="1AAE0C32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603D4099"/>
    <w:multiLevelType w:val="hybridMultilevel"/>
    <w:tmpl w:val="DF708B4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3E5579"/>
    <w:multiLevelType w:val="hybridMultilevel"/>
    <w:tmpl w:val="77A2124E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D49A9"/>
    <w:multiLevelType w:val="hybridMultilevel"/>
    <w:tmpl w:val="21227D08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851F5A"/>
    <w:multiLevelType w:val="hybridMultilevel"/>
    <w:tmpl w:val="3D86B080"/>
    <w:lvl w:ilvl="0" w:tplc="98E27D6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E13D7"/>
    <w:multiLevelType w:val="hybridMultilevel"/>
    <w:tmpl w:val="9A600402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381404"/>
    <w:multiLevelType w:val="hybridMultilevel"/>
    <w:tmpl w:val="475E6B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7"/>
  </w:num>
  <w:num w:numId="4">
    <w:abstractNumId w:val="5"/>
  </w:num>
  <w:num w:numId="5">
    <w:abstractNumId w:val="33"/>
  </w:num>
  <w:num w:numId="6">
    <w:abstractNumId w:val="1"/>
  </w:num>
  <w:num w:numId="7">
    <w:abstractNumId w:val="0"/>
  </w:num>
  <w:num w:numId="8">
    <w:abstractNumId w:val="2"/>
  </w:num>
  <w:num w:numId="9">
    <w:abstractNumId w:val="20"/>
  </w:num>
  <w:num w:numId="10">
    <w:abstractNumId w:val="26"/>
  </w:num>
  <w:num w:numId="11">
    <w:abstractNumId w:val="37"/>
  </w:num>
  <w:num w:numId="12">
    <w:abstractNumId w:val="32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32"/>
  </w:num>
  <w:num w:numId="15">
    <w:abstractNumId w:val="25"/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0"/>
  </w:num>
  <w:num w:numId="20">
    <w:abstractNumId w:val="28"/>
  </w:num>
  <w:num w:numId="21">
    <w:abstractNumId w:val="14"/>
  </w:num>
  <w:num w:numId="22">
    <w:abstractNumId w:val="34"/>
  </w:num>
  <w:num w:numId="23">
    <w:abstractNumId w:val="18"/>
  </w:num>
  <w:num w:numId="24">
    <w:abstractNumId w:val="6"/>
  </w:num>
  <w:num w:numId="25">
    <w:abstractNumId w:val="13"/>
  </w:num>
  <w:num w:numId="26">
    <w:abstractNumId w:val="30"/>
  </w:num>
  <w:num w:numId="27">
    <w:abstractNumId w:val="39"/>
  </w:num>
  <w:num w:numId="28">
    <w:abstractNumId w:val="9"/>
  </w:num>
  <w:num w:numId="29">
    <w:abstractNumId w:val="23"/>
  </w:num>
  <w:num w:numId="30">
    <w:abstractNumId w:val="31"/>
  </w:num>
  <w:num w:numId="31">
    <w:abstractNumId w:val="19"/>
  </w:num>
  <w:num w:numId="32">
    <w:abstractNumId w:val="15"/>
  </w:num>
  <w:num w:numId="33">
    <w:abstractNumId w:val="24"/>
  </w:num>
  <w:num w:numId="34">
    <w:abstractNumId w:val="8"/>
  </w:num>
  <w:num w:numId="35">
    <w:abstractNumId w:val="17"/>
  </w:num>
  <w:num w:numId="36">
    <w:abstractNumId w:val="35"/>
  </w:num>
  <w:num w:numId="37">
    <w:abstractNumId w:val="12"/>
  </w:num>
  <w:num w:numId="38">
    <w:abstractNumId w:val="22"/>
  </w:num>
  <w:num w:numId="39">
    <w:abstractNumId w:val="7"/>
  </w:num>
  <w:num w:numId="40">
    <w:abstractNumId w:val="38"/>
  </w:num>
  <w:num w:numId="41">
    <w:abstractNumId w:val="36"/>
  </w:num>
  <w:num w:numId="42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F3"/>
    <w:rsid w:val="0000374B"/>
    <w:rsid w:val="00017CF4"/>
    <w:rsid w:val="000224C2"/>
    <w:rsid w:val="000252FC"/>
    <w:rsid w:val="00027964"/>
    <w:rsid w:val="00027B68"/>
    <w:rsid w:val="00034923"/>
    <w:rsid w:val="00040451"/>
    <w:rsid w:val="000409A8"/>
    <w:rsid w:val="000471FF"/>
    <w:rsid w:val="00054DDE"/>
    <w:rsid w:val="0005630A"/>
    <w:rsid w:val="00060828"/>
    <w:rsid w:val="00064ED7"/>
    <w:rsid w:val="00071731"/>
    <w:rsid w:val="00072979"/>
    <w:rsid w:val="00074678"/>
    <w:rsid w:val="000770BE"/>
    <w:rsid w:val="00084B00"/>
    <w:rsid w:val="000871D8"/>
    <w:rsid w:val="000900E7"/>
    <w:rsid w:val="000944B1"/>
    <w:rsid w:val="0009493F"/>
    <w:rsid w:val="000A3306"/>
    <w:rsid w:val="000B282A"/>
    <w:rsid w:val="000B57FF"/>
    <w:rsid w:val="000C62D3"/>
    <w:rsid w:val="000C7B2D"/>
    <w:rsid w:val="000D7B89"/>
    <w:rsid w:val="000E3197"/>
    <w:rsid w:val="000E4008"/>
    <w:rsid w:val="000E57BC"/>
    <w:rsid w:val="000F1073"/>
    <w:rsid w:val="000F2114"/>
    <w:rsid w:val="000F22D0"/>
    <w:rsid w:val="000F2BD5"/>
    <w:rsid w:val="000F2E5C"/>
    <w:rsid w:val="00103145"/>
    <w:rsid w:val="001107C5"/>
    <w:rsid w:val="00120CDA"/>
    <w:rsid w:val="0012442B"/>
    <w:rsid w:val="001276DF"/>
    <w:rsid w:val="00130368"/>
    <w:rsid w:val="00133048"/>
    <w:rsid w:val="00133683"/>
    <w:rsid w:val="00135EDF"/>
    <w:rsid w:val="00137981"/>
    <w:rsid w:val="00141B60"/>
    <w:rsid w:val="00147B00"/>
    <w:rsid w:val="0015493F"/>
    <w:rsid w:val="001563E4"/>
    <w:rsid w:val="00164585"/>
    <w:rsid w:val="001718B5"/>
    <w:rsid w:val="00171EAC"/>
    <w:rsid w:val="0017724A"/>
    <w:rsid w:val="00177FDC"/>
    <w:rsid w:val="00181C24"/>
    <w:rsid w:val="001820D0"/>
    <w:rsid w:val="00190798"/>
    <w:rsid w:val="00193310"/>
    <w:rsid w:val="001A163F"/>
    <w:rsid w:val="001B33A8"/>
    <w:rsid w:val="001B3C8B"/>
    <w:rsid w:val="001B696E"/>
    <w:rsid w:val="001C4B2A"/>
    <w:rsid w:val="001D0703"/>
    <w:rsid w:val="001D1246"/>
    <w:rsid w:val="001D2925"/>
    <w:rsid w:val="001D6ED5"/>
    <w:rsid w:val="001E64CE"/>
    <w:rsid w:val="001E6549"/>
    <w:rsid w:val="001E7DF9"/>
    <w:rsid w:val="001F00A9"/>
    <w:rsid w:val="001F0D70"/>
    <w:rsid w:val="001F14A3"/>
    <w:rsid w:val="001F59B3"/>
    <w:rsid w:val="001F5AFD"/>
    <w:rsid w:val="001F5B4B"/>
    <w:rsid w:val="002056C7"/>
    <w:rsid w:val="00211DBE"/>
    <w:rsid w:val="00221252"/>
    <w:rsid w:val="002214ED"/>
    <w:rsid w:val="002244A9"/>
    <w:rsid w:val="0022588D"/>
    <w:rsid w:val="00230D0A"/>
    <w:rsid w:val="00232809"/>
    <w:rsid w:val="00234146"/>
    <w:rsid w:val="0024036F"/>
    <w:rsid w:val="00241720"/>
    <w:rsid w:val="0024209F"/>
    <w:rsid w:val="002460A0"/>
    <w:rsid w:val="00246BE0"/>
    <w:rsid w:val="00247AE5"/>
    <w:rsid w:val="00250244"/>
    <w:rsid w:val="002516E4"/>
    <w:rsid w:val="0026075F"/>
    <w:rsid w:val="00265199"/>
    <w:rsid w:val="00265914"/>
    <w:rsid w:val="00281CBE"/>
    <w:rsid w:val="00281F6B"/>
    <w:rsid w:val="00282034"/>
    <w:rsid w:val="002836C1"/>
    <w:rsid w:val="00283A83"/>
    <w:rsid w:val="00284741"/>
    <w:rsid w:val="00291D56"/>
    <w:rsid w:val="0029430C"/>
    <w:rsid w:val="00296E76"/>
    <w:rsid w:val="002A0EDB"/>
    <w:rsid w:val="002A48A1"/>
    <w:rsid w:val="002A4C19"/>
    <w:rsid w:val="002B0F69"/>
    <w:rsid w:val="002B2888"/>
    <w:rsid w:val="002B5451"/>
    <w:rsid w:val="002C1EE1"/>
    <w:rsid w:val="002C718A"/>
    <w:rsid w:val="002D393F"/>
    <w:rsid w:val="002E4158"/>
    <w:rsid w:val="002E4DF8"/>
    <w:rsid w:val="002F15C3"/>
    <w:rsid w:val="002F340B"/>
    <w:rsid w:val="0030426A"/>
    <w:rsid w:val="00316B5A"/>
    <w:rsid w:val="00323690"/>
    <w:rsid w:val="003249A9"/>
    <w:rsid w:val="003253C0"/>
    <w:rsid w:val="00330473"/>
    <w:rsid w:val="003310EE"/>
    <w:rsid w:val="003330FE"/>
    <w:rsid w:val="00343BA1"/>
    <w:rsid w:val="00351FAE"/>
    <w:rsid w:val="00357E6D"/>
    <w:rsid w:val="00364E25"/>
    <w:rsid w:val="00366D5A"/>
    <w:rsid w:val="003672F1"/>
    <w:rsid w:val="00370B63"/>
    <w:rsid w:val="00371F95"/>
    <w:rsid w:val="003753B7"/>
    <w:rsid w:val="00383AC0"/>
    <w:rsid w:val="00384D46"/>
    <w:rsid w:val="00393389"/>
    <w:rsid w:val="00393765"/>
    <w:rsid w:val="003B0B84"/>
    <w:rsid w:val="003B1205"/>
    <w:rsid w:val="003B230B"/>
    <w:rsid w:val="003C3694"/>
    <w:rsid w:val="003C69A0"/>
    <w:rsid w:val="003C6A28"/>
    <w:rsid w:val="003D111D"/>
    <w:rsid w:val="003E1D3A"/>
    <w:rsid w:val="003F3E46"/>
    <w:rsid w:val="00400CA2"/>
    <w:rsid w:val="00405FB3"/>
    <w:rsid w:val="00413C2C"/>
    <w:rsid w:val="00414839"/>
    <w:rsid w:val="004162B0"/>
    <w:rsid w:val="0041654B"/>
    <w:rsid w:val="00416606"/>
    <w:rsid w:val="00424BC8"/>
    <w:rsid w:val="0042686F"/>
    <w:rsid w:val="004322C8"/>
    <w:rsid w:val="0044158D"/>
    <w:rsid w:val="0044295B"/>
    <w:rsid w:val="004469E5"/>
    <w:rsid w:val="00452D91"/>
    <w:rsid w:val="00457E67"/>
    <w:rsid w:val="00460DC6"/>
    <w:rsid w:val="004679B3"/>
    <w:rsid w:val="00467CD8"/>
    <w:rsid w:val="00467F3E"/>
    <w:rsid w:val="00474EB6"/>
    <w:rsid w:val="004754C0"/>
    <w:rsid w:val="00476158"/>
    <w:rsid w:val="00476842"/>
    <w:rsid w:val="00477DEB"/>
    <w:rsid w:val="004831B1"/>
    <w:rsid w:val="004963C2"/>
    <w:rsid w:val="004967D9"/>
    <w:rsid w:val="004A2A62"/>
    <w:rsid w:val="004A3384"/>
    <w:rsid w:val="004B1114"/>
    <w:rsid w:val="004B620A"/>
    <w:rsid w:val="004D0A76"/>
    <w:rsid w:val="004D39FD"/>
    <w:rsid w:val="004D4C5A"/>
    <w:rsid w:val="004E1F8F"/>
    <w:rsid w:val="004F1375"/>
    <w:rsid w:val="004F2B01"/>
    <w:rsid w:val="004F7B0D"/>
    <w:rsid w:val="00505E4B"/>
    <w:rsid w:val="00513118"/>
    <w:rsid w:val="00517BA8"/>
    <w:rsid w:val="0052002C"/>
    <w:rsid w:val="00523639"/>
    <w:rsid w:val="0052529D"/>
    <w:rsid w:val="005268F7"/>
    <w:rsid w:val="005275A5"/>
    <w:rsid w:val="005310CA"/>
    <w:rsid w:val="0053334B"/>
    <w:rsid w:val="00533BB8"/>
    <w:rsid w:val="00535B28"/>
    <w:rsid w:val="005374A8"/>
    <w:rsid w:val="00537706"/>
    <w:rsid w:val="00541410"/>
    <w:rsid w:val="00542CBB"/>
    <w:rsid w:val="00545F0F"/>
    <w:rsid w:val="00546622"/>
    <w:rsid w:val="005509C5"/>
    <w:rsid w:val="00557868"/>
    <w:rsid w:val="0056199D"/>
    <w:rsid w:val="005733B5"/>
    <w:rsid w:val="00575AEE"/>
    <w:rsid w:val="005828C6"/>
    <w:rsid w:val="00585538"/>
    <w:rsid w:val="0058650B"/>
    <w:rsid w:val="00592956"/>
    <w:rsid w:val="005A14ED"/>
    <w:rsid w:val="005A1E7B"/>
    <w:rsid w:val="005A1F2C"/>
    <w:rsid w:val="005B2396"/>
    <w:rsid w:val="005B2E5A"/>
    <w:rsid w:val="005B3635"/>
    <w:rsid w:val="005B3BDA"/>
    <w:rsid w:val="005B3E1E"/>
    <w:rsid w:val="005C1D5D"/>
    <w:rsid w:val="005C5B36"/>
    <w:rsid w:val="005C686B"/>
    <w:rsid w:val="005D2843"/>
    <w:rsid w:val="005D46E4"/>
    <w:rsid w:val="005D514E"/>
    <w:rsid w:val="005D6FFF"/>
    <w:rsid w:val="005E0280"/>
    <w:rsid w:val="005E2B87"/>
    <w:rsid w:val="005E7543"/>
    <w:rsid w:val="005F0A30"/>
    <w:rsid w:val="005F4B66"/>
    <w:rsid w:val="005F77CA"/>
    <w:rsid w:val="00600D39"/>
    <w:rsid w:val="00602699"/>
    <w:rsid w:val="006069EE"/>
    <w:rsid w:val="00607CB9"/>
    <w:rsid w:val="0061713F"/>
    <w:rsid w:val="006172A8"/>
    <w:rsid w:val="006202EF"/>
    <w:rsid w:val="00623093"/>
    <w:rsid w:val="006239B3"/>
    <w:rsid w:val="006304C8"/>
    <w:rsid w:val="006343AB"/>
    <w:rsid w:val="00647638"/>
    <w:rsid w:val="00650FF4"/>
    <w:rsid w:val="00651DF0"/>
    <w:rsid w:val="00654029"/>
    <w:rsid w:val="00660239"/>
    <w:rsid w:val="006635A1"/>
    <w:rsid w:val="0067400E"/>
    <w:rsid w:val="0067568C"/>
    <w:rsid w:val="006756BC"/>
    <w:rsid w:val="00686065"/>
    <w:rsid w:val="006A5803"/>
    <w:rsid w:val="006A6348"/>
    <w:rsid w:val="006A7745"/>
    <w:rsid w:val="006B6E20"/>
    <w:rsid w:val="006C2EBE"/>
    <w:rsid w:val="006C49C1"/>
    <w:rsid w:val="006C4DB3"/>
    <w:rsid w:val="006C555D"/>
    <w:rsid w:val="006D0EDB"/>
    <w:rsid w:val="006D3F51"/>
    <w:rsid w:val="006E004A"/>
    <w:rsid w:val="006E2DD6"/>
    <w:rsid w:val="006E350B"/>
    <w:rsid w:val="006E3826"/>
    <w:rsid w:val="006E3D7C"/>
    <w:rsid w:val="006E6D8C"/>
    <w:rsid w:val="006F5CC9"/>
    <w:rsid w:val="006F714A"/>
    <w:rsid w:val="007010D2"/>
    <w:rsid w:val="0070413C"/>
    <w:rsid w:val="0070470B"/>
    <w:rsid w:val="00705113"/>
    <w:rsid w:val="00706314"/>
    <w:rsid w:val="00713C27"/>
    <w:rsid w:val="00731212"/>
    <w:rsid w:val="00733C27"/>
    <w:rsid w:val="0074344C"/>
    <w:rsid w:val="00743F1F"/>
    <w:rsid w:val="00752171"/>
    <w:rsid w:val="00761552"/>
    <w:rsid w:val="007652A5"/>
    <w:rsid w:val="007666D4"/>
    <w:rsid w:val="00770D1C"/>
    <w:rsid w:val="007754C7"/>
    <w:rsid w:val="0077688D"/>
    <w:rsid w:val="007774D0"/>
    <w:rsid w:val="007802B3"/>
    <w:rsid w:val="00780711"/>
    <w:rsid w:val="00782648"/>
    <w:rsid w:val="00790649"/>
    <w:rsid w:val="007A1FD7"/>
    <w:rsid w:val="007A4FD7"/>
    <w:rsid w:val="007B1308"/>
    <w:rsid w:val="007B60A2"/>
    <w:rsid w:val="007C5F7C"/>
    <w:rsid w:val="007E432E"/>
    <w:rsid w:val="007F45A5"/>
    <w:rsid w:val="00806C1E"/>
    <w:rsid w:val="008100D3"/>
    <w:rsid w:val="00810D40"/>
    <w:rsid w:val="00810DB8"/>
    <w:rsid w:val="00810F61"/>
    <w:rsid w:val="008110FB"/>
    <w:rsid w:val="008216F0"/>
    <w:rsid w:val="008230EC"/>
    <w:rsid w:val="0082584C"/>
    <w:rsid w:val="00826DB6"/>
    <w:rsid w:val="008323FB"/>
    <w:rsid w:val="00841CEA"/>
    <w:rsid w:val="0084216E"/>
    <w:rsid w:val="00844896"/>
    <w:rsid w:val="008558F8"/>
    <w:rsid w:val="00856F5F"/>
    <w:rsid w:val="008631A2"/>
    <w:rsid w:val="008662B7"/>
    <w:rsid w:val="00875C91"/>
    <w:rsid w:val="00875E71"/>
    <w:rsid w:val="0088038C"/>
    <w:rsid w:val="0088323B"/>
    <w:rsid w:val="008855BF"/>
    <w:rsid w:val="008906D4"/>
    <w:rsid w:val="00890F34"/>
    <w:rsid w:val="008937CC"/>
    <w:rsid w:val="008A3C19"/>
    <w:rsid w:val="008B0758"/>
    <w:rsid w:val="008B185D"/>
    <w:rsid w:val="008B293B"/>
    <w:rsid w:val="008B6FFB"/>
    <w:rsid w:val="008C008B"/>
    <w:rsid w:val="008C4917"/>
    <w:rsid w:val="008D013B"/>
    <w:rsid w:val="008D6BC6"/>
    <w:rsid w:val="008E2053"/>
    <w:rsid w:val="008E65C9"/>
    <w:rsid w:val="008F2AF3"/>
    <w:rsid w:val="00900640"/>
    <w:rsid w:val="00900D41"/>
    <w:rsid w:val="00901961"/>
    <w:rsid w:val="00910441"/>
    <w:rsid w:val="00910FED"/>
    <w:rsid w:val="00915195"/>
    <w:rsid w:val="00915E48"/>
    <w:rsid w:val="009166EC"/>
    <w:rsid w:val="00921898"/>
    <w:rsid w:val="009259F5"/>
    <w:rsid w:val="00935D06"/>
    <w:rsid w:val="00941E2C"/>
    <w:rsid w:val="00943306"/>
    <w:rsid w:val="009434F8"/>
    <w:rsid w:val="00943F80"/>
    <w:rsid w:val="009602F0"/>
    <w:rsid w:val="009679E0"/>
    <w:rsid w:val="00967BCF"/>
    <w:rsid w:val="0098219D"/>
    <w:rsid w:val="00984CF8"/>
    <w:rsid w:val="00985F73"/>
    <w:rsid w:val="009A635C"/>
    <w:rsid w:val="009B2E5F"/>
    <w:rsid w:val="009C0B40"/>
    <w:rsid w:val="009C2E30"/>
    <w:rsid w:val="009C7AD1"/>
    <w:rsid w:val="009D0C41"/>
    <w:rsid w:val="009D2A5E"/>
    <w:rsid w:val="009D7029"/>
    <w:rsid w:val="009E0595"/>
    <w:rsid w:val="009E076C"/>
    <w:rsid w:val="009E0D62"/>
    <w:rsid w:val="009E4D75"/>
    <w:rsid w:val="009F07BE"/>
    <w:rsid w:val="009F1F9D"/>
    <w:rsid w:val="009F219D"/>
    <w:rsid w:val="009F7867"/>
    <w:rsid w:val="009F7FC3"/>
    <w:rsid w:val="00A10BB5"/>
    <w:rsid w:val="00A158F9"/>
    <w:rsid w:val="00A15B91"/>
    <w:rsid w:val="00A2068C"/>
    <w:rsid w:val="00A23829"/>
    <w:rsid w:val="00A26068"/>
    <w:rsid w:val="00A26DE9"/>
    <w:rsid w:val="00A3502E"/>
    <w:rsid w:val="00A43A94"/>
    <w:rsid w:val="00A51310"/>
    <w:rsid w:val="00A572F5"/>
    <w:rsid w:val="00A57B4D"/>
    <w:rsid w:val="00A6122A"/>
    <w:rsid w:val="00A6688C"/>
    <w:rsid w:val="00A7329F"/>
    <w:rsid w:val="00A767D4"/>
    <w:rsid w:val="00A76D23"/>
    <w:rsid w:val="00A80CB9"/>
    <w:rsid w:val="00A82B5D"/>
    <w:rsid w:val="00A82B7A"/>
    <w:rsid w:val="00A84B33"/>
    <w:rsid w:val="00A859C7"/>
    <w:rsid w:val="00A950AB"/>
    <w:rsid w:val="00AA7E04"/>
    <w:rsid w:val="00AB2591"/>
    <w:rsid w:val="00AB4785"/>
    <w:rsid w:val="00AB6EAE"/>
    <w:rsid w:val="00AD266F"/>
    <w:rsid w:val="00AD2A93"/>
    <w:rsid w:val="00AD5505"/>
    <w:rsid w:val="00AE04E3"/>
    <w:rsid w:val="00AE0978"/>
    <w:rsid w:val="00AE69C3"/>
    <w:rsid w:val="00AF053B"/>
    <w:rsid w:val="00AF21BD"/>
    <w:rsid w:val="00AF7C81"/>
    <w:rsid w:val="00B0044E"/>
    <w:rsid w:val="00B02F9B"/>
    <w:rsid w:val="00B11D8D"/>
    <w:rsid w:val="00B1465B"/>
    <w:rsid w:val="00B14858"/>
    <w:rsid w:val="00B257E6"/>
    <w:rsid w:val="00B33813"/>
    <w:rsid w:val="00B33FA2"/>
    <w:rsid w:val="00B40C94"/>
    <w:rsid w:val="00B425FA"/>
    <w:rsid w:val="00B43608"/>
    <w:rsid w:val="00B50F68"/>
    <w:rsid w:val="00B51B03"/>
    <w:rsid w:val="00B601EE"/>
    <w:rsid w:val="00B637C8"/>
    <w:rsid w:val="00B7549D"/>
    <w:rsid w:val="00B7653E"/>
    <w:rsid w:val="00B80D70"/>
    <w:rsid w:val="00B83776"/>
    <w:rsid w:val="00B87A22"/>
    <w:rsid w:val="00B958B3"/>
    <w:rsid w:val="00B96E5F"/>
    <w:rsid w:val="00BA20C2"/>
    <w:rsid w:val="00BA2E8C"/>
    <w:rsid w:val="00BA43F7"/>
    <w:rsid w:val="00BA56B4"/>
    <w:rsid w:val="00BB090D"/>
    <w:rsid w:val="00BB1ACA"/>
    <w:rsid w:val="00BB594F"/>
    <w:rsid w:val="00BC0D44"/>
    <w:rsid w:val="00BC4612"/>
    <w:rsid w:val="00BC5264"/>
    <w:rsid w:val="00BD47D7"/>
    <w:rsid w:val="00BD5064"/>
    <w:rsid w:val="00BD5E7F"/>
    <w:rsid w:val="00BE1058"/>
    <w:rsid w:val="00BE116B"/>
    <w:rsid w:val="00BF3536"/>
    <w:rsid w:val="00BF37FB"/>
    <w:rsid w:val="00C00057"/>
    <w:rsid w:val="00C005CB"/>
    <w:rsid w:val="00C1116D"/>
    <w:rsid w:val="00C162DF"/>
    <w:rsid w:val="00C16537"/>
    <w:rsid w:val="00C17D96"/>
    <w:rsid w:val="00C21705"/>
    <w:rsid w:val="00C251D2"/>
    <w:rsid w:val="00C36232"/>
    <w:rsid w:val="00C43A07"/>
    <w:rsid w:val="00C43C18"/>
    <w:rsid w:val="00C4730C"/>
    <w:rsid w:val="00C5557F"/>
    <w:rsid w:val="00C77AC7"/>
    <w:rsid w:val="00C817CA"/>
    <w:rsid w:val="00C8252E"/>
    <w:rsid w:val="00C84488"/>
    <w:rsid w:val="00C853BA"/>
    <w:rsid w:val="00C937F9"/>
    <w:rsid w:val="00C97064"/>
    <w:rsid w:val="00CA2145"/>
    <w:rsid w:val="00CA41F0"/>
    <w:rsid w:val="00CB4CDF"/>
    <w:rsid w:val="00CB4EDF"/>
    <w:rsid w:val="00CC2BF9"/>
    <w:rsid w:val="00CC7ECF"/>
    <w:rsid w:val="00CF1B12"/>
    <w:rsid w:val="00CF2472"/>
    <w:rsid w:val="00D02D21"/>
    <w:rsid w:val="00D0459A"/>
    <w:rsid w:val="00D06762"/>
    <w:rsid w:val="00D1292D"/>
    <w:rsid w:val="00D200EF"/>
    <w:rsid w:val="00D2264B"/>
    <w:rsid w:val="00D31279"/>
    <w:rsid w:val="00D339F0"/>
    <w:rsid w:val="00D36D00"/>
    <w:rsid w:val="00D36E06"/>
    <w:rsid w:val="00D44331"/>
    <w:rsid w:val="00D46342"/>
    <w:rsid w:val="00D50059"/>
    <w:rsid w:val="00D51E90"/>
    <w:rsid w:val="00D534C1"/>
    <w:rsid w:val="00D62BC2"/>
    <w:rsid w:val="00D7069D"/>
    <w:rsid w:val="00D70C08"/>
    <w:rsid w:val="00D718D5"/>
    <w:rsid w:val="00D75EF6"/>
    <w:rsid w:val="00D762F9"/>
    <w:rsid w:val="00D77D7A"/>
    <w:rsid w:val="00D86AFA"/>
    <w:rsid w:val="00D916B5"/>
    <w:rsid w:val="00DA26F7"/>
    <w:rsid w:val="00DA2BFB"/>
    <w:rsid w:val="00DA553A"/>
    <w:rsid w:val="00DA77BC"/>
    <w:rsid w:val="00DC082A"/>
    <w:rsid w:val="00DC0AAD"/>
    <w:rsid w:val="00DC215C"/>
    <w:rsid w:val="00DC60B7"/>
    <w:rsid w:val="00DE5162"/>
    <w:rsid w:val="00DF12F6"/>
    <w:rsid w:val="00DF4A2B"/>
    <w:rsid w:val="00DF666B"/>
    <w:rsid w:val="00DF6CAE"/>
    <w:rsid w:val="00DF740A"/>
    <w:rsid w:val="00E024F7"/>
    <w:rsid w:val="00E02976"/>
    <w:rsid w:val="00E038E7"/>
    <w:rsid w:val="00E054B6"/>
    <w:rsid w:val="00E065E1"/>
    <w:rsid w:val="00E10DC7"/>
    <w:rsid w:val="00E14588"/>
    <w:rsid w:val="00E15F0D"/>
    <w:rsid w:val="00E3094F"/>
    <w:rsid w:val="00E33FBB"/>
    <w:rsid w:val="00E516F3"/>
    <w:rsid w:val="00E57AE3"/>
    <w:rsid w:val="00E65991"/>
    <w:rsid w:val="00E65FD0"/>
    <w:rsid w:val="00E7047B"/>
    <w:rsid w:val="00E70608"/>
    <w:rsid w:val="00E70B16"/>
    <w:rsid w:val="00E77523"/>
    <w:rsid w:val="00E8405F"/>
    <w:rsid w:val="00E93EB5"/>
    <w:rsid w:val="00EA13B3"/>
    <w:rsid w:val="00EA1985"/>
    <w:rsid w:val="00EA68FC"/>
    <w:rsid w:val="00EB1575"/>
    <w:rsid w:val="00EB4D72"/>
    <w:rsid w:val="00EB761B"/>
    <w:rsid w:val="00EC0968"/>
    <w:rsid w:val="00EC7631"/>
    <w:rsid w:val="00ED122B"/>
    <w:rsid w:val="00ED1876"/>
    <w:rsid w:val="00EE68C5"/>
    <w:rsid w:val="00EE7655"/>
    <w:rsid w:val="00EF1E22"/>
    <w:rsid w:val="00EF5E0D"/>
    <w:rsid w:val="00F06242"/>
    <w:rsid w:val="00F0678B"/>
    <w:rsid w:val="00F20529"/>
    <w:rsid w:val="00F22E9E"/>
    <w:rsid w:val="00F26958"/>
    <w:rsid w:val="00F33B90"/>
    <w:rsid w:val="00F36A03"/>
    <w:rsid w:val="00F3719A"/>
    <w:rsid w:val="00F42648"/>
    <w:rsid w:val="00F440C9"/>
    <w:rsid w:val="00F4648D"/>
    <w:rsid w:val="00F465D9"/>
    <w:rsid w:val="00F53003"/>
    <w:rsid w:val="00F544D8"/>
    <w:rsid w:val="00F6279F"/>
    <w:rsid w:val="00F64204"/>
    <w:rsid w:val="00F64242"/>
    <w:rsid w:val="00F739E0"/>
    <w:rsid w:val="00F85257"/>
    <w:rsid w:val="00F90BB5"/>
    <w:rsid w:val="00F90D9F"/>
    <w:rsid w:val="00FA2A84"/>
    <w:rsid w:val="00FA3CFD"/>
    <w:rsid w:val="00FA3EC4"/>
    <w:rsid w:val="00FA607B"/>
    <w:rsid w:val="00FB2530"/>
    <w:rsid w:val="00FB270E"/>
    <w:rsid w:val="00FD0A50"/>
    <w:rsid w:val="00FD12B1"/>
    <w:rsid w:val="00FD78B3"/>
    <w:rsid w:val="00FE100E"/>
    <w:rsid w:val="00FE52D1"/>
    <w:rsid w:val="00FE6929"/>
    <w:rsid w:val="00FF7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7A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aliases w:val=" Cha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"/>
    <w:link w:val="2"/>
    <w:uiPriority w:val="99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semiHidden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8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1D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x-none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Заглавие 1 Знак"/>
    <w:aliases w:val="Heading 1 Char Знак,Булети-3 Знак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Заглавие 2 Знак"/>
    <w:aliases w:val="Heading 2 Char1 Знак,Heading 2 Char Char Знак,Булети-4 Знак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  <w:lang w:val="x-none"/>
    </w:rPr>
  </w:style>
  <w:style w:type="character" w:customStyle="1" w:styleId="Heading3Char1">
    <w:name w:val="Заглавие 3 Знак"/>
    <w:aliases w:val="Heading 3 Char Знак,Булети-5 Знак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Heading4Char">
    <w:name w:val="Заглавие 4 Знак"/>
    <w:basedOn w:val="DefaultParagraphFont"/>
    <w:link w:val="Heading4"/>
    <w:uiPriority w:val="9"/>
    <w:rsid w:val="00806C1E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Heading5Char">
    <w:name w:val="Заглавие 5 Знак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Heading6Char">
    <w:name w:val="Заглавие 6 Знак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  <w:lang w:val="x-none" w:eastAsia="x-none"/>
    </w:rPr>
  </w:style>
  <w:style w:type="character" w:customStyle="1" w:styleId="Heading7Char">
    <w:name w:val="Заглавие 7 Знак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ing8Char">
    <w:name w:val="Заглавие 8 Знак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Заглавие 9 Знак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character" w:customStyle="1" w:styleId="BodyTextChar">
    <w:name w:val="Основен текст Знак"/>
    <w:aliases w:val="block style Знак"/>
    <w:basedOn w:val="DefaultParagraphFont"/>
    <w:link w:val="BodyText"/>
    <w:rsid w:val="00806C1E"/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Долен колонтитул Знак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BodyTextIndentChar">
    <w:name w:val="Основен текст с отстъп Знак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itleChar">
    <w:name w:val="Заглавие Знак"/>
    <w:basedOn w:val="DefaultParagraphFont"/>
    <w:link w:val="Title"/>
    <w:uiPriority w:val="10"/>
    <w:rsid w:val="00806C1E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Горен колонтитул Знак"/>
    <w:aliases w:val="Intestazione.int.intestazione Знак,Intestazione.int Знак,Char1 Char Знак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Текст на коментар Знак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BalloonTextChar">
    <w:name w:val="Изнесен текст Знак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  <w:lang w:val="x-none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Основен текст с отстъп 3 Знак"/>
    <w:aliases w:val=" Char1 Char Char Знак, Char1 Char Знак, Char2 Char Char Знак, Char1 Знак, Char2 Char Знак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Предмет на коментар Знак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Основен текст с отстъп 2 Знак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2Char">
    <w:name w:val="Основен текст 2 Знак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Основен текст 3 Знак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Обикновен текст Знак"/>
    <w:aliases w:val=" Знак Знак,Знак Знак2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План на документа Знак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Подзаглавие Знак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стандартен Знак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адрес Знак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val="x-none"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val="x-none"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  <w:lang w:val="x-none"/>
    </w:rPr>
  </w:style>
  <w:style w:type="character" w:customStyle="1" w:styleId="ListParagraphChar">
    <w:name w:val="List Paragraph Char"/>
    <w:aliases w:val="Гл точки Char,List Paragraph1 Char,текст Върбица Char"/>
    <w:link w:val="2"/>
    <w:uiPriority w:val="99"/>
    <w:locked/>
    <w:rsid w:val="00806C1E"/>
    <w:rPr>
      <w:rFonts w:ascii="TmsCyr" w:eastAsia="MS Mincho" w:hAnsi="TmsCyr" w:cs="Times New Roman"/>
      <w:b/>
      <w:bCs/>
      <w:sz w:val="28"/>
      <w:szCs w:val="28"/>
      <w:lang w:val="x-none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  <w:lang w:val="x-none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  <w:lang w:val="x-none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val="x-none"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val="x-none"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Интензивно цитиране Знак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val="x-none"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  <w:lang w:val="x-none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  <w:lang w:val="bg-BG"/>
    </w:rPr>
  </w:style>
  <w:style w:type="character" w:customStyle="1" w:styleId="BodyTextFirstIndentChar">
    <w:name w:val="Основен текст отстъп първи ред Знак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  <w:lang w:val="x-none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semiHidden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Списък на абзаци Знак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8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akovski.bg/profile/index.php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D6DB8-D0D4-410C-A77B-442B81D0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EF475123</Template>
  <TotalTime>2626</TotalTime>
  <Pages>7</Pages>
  <Words>2188</Words>
  <Characters>12475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Мариета Димитрова</cp:lastModifiedBy>
  <cp:revision>411</cp:revision>
  <dcterms:created xsi:type="dcterms:W3CDTF">2016-09-01T15:58:00Z</dcterms:created>
  <dcterms:modified xsi:type="dcterms:W3CDTF">2019-05-23T12:04:00Z</dcterms:modified>
</cp:coreProperties>
</file>