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9E2854" w:rsidRDefault="009E2854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E2854" w:rsidRDefault="009E2854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РАЗДЕЛ 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>V. МЕТОДИКА ЗА ОПРЕДЕЛЯНЕ НА КОМПЛЕКСНАТА ОЦЕНКА НА ОФЕРТИТЕ</w:t>
      </w: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E9B" w:rsidRPr="00BB4C77" w:rsidRDefault="00580E9B" w:rsidP="00863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D0" w:rsidRPr="00BB594F" w:rsidRDefault="009E2854" w:rsidP="009C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ОБЩЕСТВЕНА ПОРЪЧКА ПО </w:t>
      </w:r>
      <w:r w:rsidR="009C35D0" w:rsidRPr="00BB594F">
        <w:rPr>
          <w:rFonts w:ascii="Times New Roman" w:hAnsi="Times New Roman" w:cs="Times New Roman"/>
          <w:b/>
          <w:sz w:val="28"/>
          <w:szCs w:val="28"/>
        </w:rPr>
        <w:t>ЧЛ. 18, АЛ. 1, Т. 12 ОТ ЗОП – ПУБЛИЧНО СЪСТЕЗАНИЕ С ПРЕДМЕТ:</w:t>
      </w:r>
    </w:p>
    <w:p w:rsidR="009C35D0" w:rsidRPr="00BB594F" w:rsidRDefault="009C35D0" w:rsidP="009C3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D0" w:rsidRPr="00BB594F" w:rsidRDefault="009C35D0" w:rsidP="009C35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854" w:rsidRDefault="00704681" w:rsidP="007046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„ИЗРАБОТВАНЕ НА ИНВЕСТИЦИОНЕН ПРОЕКТ ЗА ОБЕКТ: </w:t>
      </w:r>
      <w:r w:rsidRPr="00946EF7">
        <w:rPr>
          <w:rFonts w:ascii="Times New Roman" w:eastAsia="Times New Roman" w:hAnsi="Times New Roman" w:cs="Times New Roman"/>
          <w:b/>
          <w:bCs/>
          <w:sz w:val="28"/>
          <w:szCs w:val="28"/>
        </w:rPr>
        <w:t>„РЕКОНСТРУКЦИЯ И ДОИЗГРАЖДАНЕ НА ЧАСТ ОТ ВЪТРЕШНАТА ВОДОПРОВОДНА МРЕЖА НА С.</w:t>
      </w:r>
      <w:r w:rsidR="009E2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ЧАЛЪКОВИ, ОБЩ. РАКОВСКИ </w:t>
      </w:r>
    </w:p>
    <w:p w:rsidR="00704681" w:rsidRPr="00F40F12" w:rsidRDefault="00704681" w:rsidP="007046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EF7">
        <w:rPr>
          <w:rFonts w:ascii="Times New Roman" w:eastAsia="Times New Roman" w:hAnsi="Times New Roman" w:cs="Times New Roman"/>
          <w:b/>
          <w:bCs/>
          <w:sz w:val="28"/>
          <w:szCs w:val="28"/>
        </w:rPr>
        <w:t>II ЕТАП”</w:t>
      </w: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9E2854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РАКОВСКИ, </w:t>
      </w:r>
      <w:r w:rsidR="009C35D0" w:rsidRPr="00BB594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C35D0"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F80A23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9C35D0" w:rsidRPr="00BB59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15B2" w:rsidRPr="00BB4C77" w:rsidRDefault="007415B2" w:rsidP="009C35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(Настоящ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та м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етодика за комплексна оценка и начина за определяне на оценката по всеки показател на офертите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разработени на основание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чл. 70, ал. 7 от ЗОП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и са част от Документацията за обществена поръчка съгласно чл. 31, ал. 1, т. 3 от ЗОП)</w:t>
      </w:r>
    </w:p>
    <w:p w:rsidR="007415B2" w:rsidRPr="00BB4C77" w:rsidRDefault="007415B2" w:rsidP="00863C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5A7DCE">
      <w:pPr>
        <w:suppressAutoHyphens/>
        <w:spacing w:afterLines="40" w:after="9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 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спецификация.</w:t>
      </w:r>
      <w:r w:rsidR="000761D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Комисията предлага за отстраняване от обществената поръчка участник, който е представил оферта, която не отговаря на предварително обявените условия на Възложителя.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37A7F" w:rsidRPr="00BB4C77" w:rsidRDefault="00C37A7F" w:rsidP="00863C9F">
      <w:pPr>
        <w:suppressAutoHyphens/>
        <w:spacing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Оценяването и класирането на офертите се извършва по критерия за възлагане </w:t>
      </w:r>
      <w:r w:rsidRPr="00BB4C7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„оптимално съотношение качество/цена”</w:t>
      </w:r>
      <w:r w:rsidR="00674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4C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смисъла на чл. 70, ал. 2, т. 3 от ЗОП.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Класирането на допуснатите до оценка оферти се извършва на база получената от всяка оферта </w:t>
      </w:r>
      <w:r w:rsidRPr="00BB4C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„Комплексна оценка“ (КО).</w:t>
      </w: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Комплексната оценка представлява с</w:t>
      </w:r>
      <w:r w:rsidR="006745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ума от индивидуалните оценки по </w:t>
      </w: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определените предварително от възложителя показатели, отразяващи оптималното съотношение качество/цена, както следва:</w:t>
      </w:r>
    </w:p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512" w:type="dxa"/>
        <w:jc w:val="center"/>
        <w:tblInd w:w="108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6914"/>
        <w:gridCol w:w="2598"/>
      </w:tblGrid>
      <w:tr w:rsidR="00BB4C77" w:rsidRPr="00BB4C77" w:rsidTr="006745D8">
        <w:trPr>
          <w:cantSplit/>
          <w:trHeight w:val="362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Показател – П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Максимално възможен брой точки</w:t>
            </w:r>
          </w:p>
        </w:tc>
      </w:tr>
      <w:tr w:rsidR="00BB4C77" w:rsidRPr="00BB4C77" w:rsidTr="006745D8">
        <w:trPr>
          <w:trHeight w:val="480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7F" w:rsidRPr="00BB4C77" w:rsidRDefault="006745D8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П1 </w:t>
            </w:r>
            <w:r w:rsidR="00C37A7F"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Професионална компетентност на персонала, отговорен за изпълнението на проектирането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A7F" w:rsidRPr="00BB4C77" w:rsidRDefault="004658B6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BB4C77" w:rsidRPr="00BB4C77" w:rsidTr="006745D8">
        <w:trPr>
          <w:trHeight w:val="465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7F" w:rsidRPr="00BB4C77" w:rsidRDefault="009C35D0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П2</w:t>
            </w:r>
            <w:r w:rsidR="00C37A7F"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Предлагана цена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A7F" w:rsidRPr="00BB4C77" w:rsidRDefault="009C35D0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 оценка </w:t>
      </w:r>
      <w:r w:rsidR="009C35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(КО) = П1+П2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>На първо място се класира участникът, събрал най-много точки. Максималният брой точки,</w:t>
      </w:r>
      <w:r w:rsidR="006745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който може да получи участник </w:t>
      </w: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 </w:t>
      </w:r>
      <w:r w:rsidRPr="007828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 т.</w:t>
      </w:r>
    </w:p>
    <w:p w:rsidR="00C37A7F" w:rsidRPr="00782820" w:rsidRDefault="00C37A7F" w:rsidP="00863C9F">
      <w:pPr>
        <w:shd w:val="clear" w:color="auto" w:fill="FFFFFF"/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</w:t>
      </w:r>
      <w:r w:rsidR="00674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58, ал. 1 от ППЗОП, </w:t>
      </w: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по-ниска предложена цена;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по-изгодно предложение по другите показатели, сравнени в низходящ ред съобразно тяхната тежест.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>Допуснатите до оценка технически предложения на участниците се оценяват по скалата посочена по-долу при спазване на критериите за присъждане на определен брой точки.</w:t>
      </w:r>
    </w:p>
    <w:p w:rsidR="00863C9F" w:rsidRDefault="00863C9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28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Указанията за определяне на оценката по всеки показател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82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Показател П1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„</w:t>
      </w:r>
      <w:r w:rsidR="00D16573"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“</w:t>
      </w:r>
      <w:r w:rsid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 w:rsidR="00782820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брой точки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60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т.</w:t>
      </w: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Начин за определяне на оценката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“:</w:t>
      </w: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EB53D2" w:rsidRDefault="00C37A7F" w:rsidP="00863C9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Точките по показател П1 ще бъдат присъждани от помощния орган на възложителя - оценителната комисия по експертна мотивирана оценка.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Оценка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="003E4D64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“ -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6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0 точки.</w:t>
      </w:r>
      <w:r w:rsidRPr="003E4D6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Показател: П1 „</w:t>
      </w:r>
      <w:r w:rsidR="00D16573"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изчислява като сбор от точките по следната формула: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057715" w:rsidRDefault="0085538A" w:rsidP="00C25EB1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П1=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.1</w:t>
      </w:r>
      <w:r w:rsidR="00671CA5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(ОКЕ1+ОКЕ2+ОКЕ3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.2</w:t>
      </w:r>
      <w:r w:rsidR="00671CA5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(ПКЕ1+ПКЕ2+ПКЕ3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>където: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П1</w:t>
      </w:r>
      <w:r w:rsidRPr="0005771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.1 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подпоказател за наличието </w:t>
      </w:r>
      <w:r w:rsidR="00942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професионален опит в години 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предложените от участника 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– максимален брой точки </w:t>
      </w:r>
      <w:r w:rsidR="004658B6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D16573" w:rsidRPr="00EB53D2" w:rsidRDefault="00C37A7F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 w:rsidRPr="00EB53D2">
        <w:rPr>
          <w:b/>
          <w:lang w:eastAsia="ar-SA"/>
        </w:rPr>
        <w:t>ОКЕ1</w:t>
      </w:r>
      <w:r w:rsidR="001F22D9"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1: </w:t>
      </w:r>
      <w:r w:rsidR="00D16573" w:rsidRPr="00EB53D2">
        <w:rPr>
          <w:b/>
        </w:rPr>
        <w:t>Проектант по част „</w:t>
      </w:r>
      <w:r w:rsidR="00704681">
        <w:rPr>
          <w:b/>
          <w:lang w:eastAsia="bg-BG"/>
        </w:rPr>
        <w:t>Водоснабдяване</w:t>
      </w:r>
      <w:r w:rsidR="00D16573" w:rsidRPr="00EB53D2">
        <w:rPr>
          <w:b/>
        </w:rPr>
        <w:t>“</w:t>
      </w:r>
      <w:r w:rsidR="001F22D9" w:rsidRPr="00EB53D2">
        <w:rPr>
          <w:b/>
        </w:rPr>
        <w:t xml:space="preserve"> </w:t>
      </w:r>
      <w:r w:rsidR="00D16573" w:rsidRPr="00EB53D2">
        <w:rPr>
          <w:lang w:eastAsia="bg-BG"/>
        </w:rPr>
        <w:t xml:space="preserve">за придобит опит, като проектант по </w:t>
      </w:r>
      <w:r w:rsidR="00D16573" w:rsidRPr="00C25EB1">
        <w:rPr>
          <w:lang w:eastAsia="bg-BG"/>
        </w:rPr>
        <w:t xml:space="preserve">част </w:t>
      </w:r>
      <w:r w:rsidR="00704681">
        <w:rPr>
          <w:lang w:eastAsia="bg-BG"/>
        </w:rPr>
        <w:t>„Водоснабдяване</w:t>
      </w:r>
      <w:r w:rsidR="00C25EB1" w:rsidRPr="00C25EB1">
        <w:rPr>
          <w:lang w:eastAsia="bg-BG"/>
        </w:rPr>
        <w:t>“</w:t>
      </w:r>
      <w:r w:rsidR="00D16573" w:rsidRPr="00C25EB1">
        <w:rPr>
          <w:lang w:eastAsia="bg-BG"/>
        </w:rPr>
        <w:t>;</w:t>
      </w:r>
    </w:p>
    <w:p w:rsidR="00D16573" w:rsidRPr="00EB53D2" w:rsidRDefault="00D16573" w:rsidP="00863C9F">
      <w:pPr>
        <w:pStyle w:val="ListParagraph"/>
        <w:ind w:left="0"/>
        <w:jc w:val="both"/>
        <w:rPr>
          <w:lang w:eastAsia="bg-BG"/>
        </w:rPr>
      </w:pPr>
    </w:p>
    <w:p w:rsidR="006A38EC" w:rsidRPr="00EB53D2" w:rsidRDefault="00C37A7F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 w:rsidRPr="00EB53D2">
        <w:rPr>
          <w:b/>
          <w:lang w:eastAsia="ar-SA"/>
        </w:rPr>
        <w:t>ОКЕ2</w:t>
      </w:r>
      <w:r w:rsidR="001F22D9"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2: </w:t>
      </w:r>
      <w:r w:rsidR="00D16573" w:rsidRPr="00EB53D2">
        <w:rPr>
          <w:b/>
          <w:bCs/>
          <w:lang w:eastAsia="bg-BG"/>
        </w:rPr>
        <w:t>Проектант по част „</w:t>
      </w:r>
      <w:r w:rsidR="00DB73AE">
        <w:rPr>
          <w:b/>
          <w:bCs/>
          <w:lang w:eastAsia="bg-BG"/>
        </w:rPr>
        <w:t>Геодезия</w:t>
      </w:r>
      <w:r w:rsidR="00D16573" w:rsidRPr="00EB53D2">
        <w:rPr>
          <w:b/>
          <w:bCs/>
          <w:lang w:eastAsia="bg-BG"/>
        </w:rPr>
        <w:t xml:space="preserve">“ </w:t>
      </w:r>
      <w:r w:rsidR="00D16573" w:rsidRPr="00EB53D2">
        <w:rPr>
          <w:lang w:eastAsia="bg-BG"/>
        </w:rPr>
        <w:t>за придобит опит, като проектант по част „</w:t>
      </w:r>
      <w:r w:rsidR="00DB73AE">
        <w:rPr>
          <w:lang w:eastAsia="bg-BG"/>
        </w:rPr>
        <w:t>Геодезия</w:t>
      </w:r>
      <w:r w:rsidR="00D16573" w:rsidRPr="00EB53D2">
        <w:rPr>
          <w:lang w:eastAsia="bg-BG"/>
        </w:rPr>
        <w:t>“;</w:t>
      </w:r>
    </w:p>
    <w:p w:rsidR="006A38EC" w:rsidRPr="00EB53D2" w:rsidRDefault="006A38EC" w:rsidP="00863C9F">
      <w:pPr>
        <w:pStyle w:val="ListParagraph"/>
        <w:ind w:left="0"/>
        <w:rPr>
          <w:lang w:eastAsia="bg-BG"/>
        </w:rPr>
      </w:pPr>
    </w:p>
    <w:p w:rsidR="00863C9F" w:rsidRDefault="00C37A7F" w:rsidP="00942FA7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 w:rsidRPr="00EB53D2">
        <w:rPr>
          <w:b/>
          <w:lang w:eastAsia="ar-SA"/>
        </w:rPr>
        <w:t>ОКЕ3</w:t>
      </w:r>
      <w:r w:rsidR="001F22D9"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3: </w:t>
      </w:r>
      <w:r w:rsidR="00D16573" w:rsidRPr="00EB53D2">
        <w:rPr>
          <w:b/>
          <w:lang w:eastAsia="ar-SA"/>
        </w:rPr>
        <w:t>Проектант по част „</w:t>
      </w:r>
      <w:r w:rsidR="00704681">
        <w:rPr>
          <w:b/>
          <w:lang w:eastAsia="bg-BG"/>
        </w:rPr>
        <w:t>Пътна</w:t>
      </w:r>
      <w:r w:rsidR="00D16573" w:rsidRPr="00EB53D2">
        <w:rPr>
          <w:b/>
          <w:lang w:eastAsia="ar-SA"/>
        </w:rPr>
        <w:t>“</w:t>
      </w:r>
      <w:r w:rsidR="001F22D9" w:rsidRPr="00EB53D2">
        <w:rPr>
          <w:b/>
          <w:lang w:eastAsia="ar-SA"/>
        </w:rPr>
        <w:t xml:space="preserve"> </w:t>
      </w:r>
      <w:r w:rsidR="00D16573" w:rsidRPr="00EB53D2">
        <w:rPr>
          <w:lang w:eastAsia="bg-BG"/>
        </w:rPr>
        <w:t xml:space="preserve">за придобит опит, като проектант по част </w:t>
      </w:r>
      <w:r w:rsidR="00D16573" w:rsidRPr="00DB73AE">
        <w:rPr>
          <w:lang w:eastAsia="bg-BG"/>
        </w:rPr>
        <w:t>„</w:t>
      </w:r>
      <w:r w:rsidR="00DB73AE" w:rsidRPr="00DB73AE">
        <w:rPr>
          <w:lang w:eastAsia="bg-BG"/>
        </w:rPr>
        <w:t>П</w:t>
      </w:r>
      <w:r w:rsidR="00704681">
        <w:rPr>
          <w:lang w:eastAsia="bg-BG"/>
        </w:rPr>
        <w:t>ътна</w:t>
      </w:r>
      <w:r w:rsidR="00942FA7">
        <w:rPr>
          <w:lang w:eastAsia="bg-BG"/>
        </w:rPr>
        <w:t>“.</w:t>
      </w:r>
    </w:p>
    <w:p w:rsidR="00942FA7" w:rsidRDefault="00942FA7" w:rsidP="00942FA7">
      <w:pPr>
        <w:pStyle w:val="ListParagraph"/>
        <w:ind w:left="0"/>
        <w:jc w:val="both"/>
        <w:rPr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ОКЕ1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942FA7">
        <w:tc>
          <w:tcPr>
            <w:tcW w:w="9288" w:type="dxa"/>
            <w:shd w:val="clear" w:color="auto" w:fill="auto"/>
          </w:tcPr>
          <w:p w:rsidR="00C37A7F" w:rsidRPr="004658B6" w:rsidRDefault="00C37A7F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</w:t>
            </w:r>
            <w:r w:rsidR="00B43826"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придобит опит, като проектант по част </w:t>
            </w:r>
            <w:r w:rsidR="000A0BC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„Водоснабдяване</w:t>
            </w:r>
            <w:r w:rsidR="00C25EB1" w:rsidRPr="00837EA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  <w:p w:rsidR="00713CEC" w:rsidRPr="00620946" w:rsidRDefault="00E63C7D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="00713CEC"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="00713CEC"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E63C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4 до 6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E63C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6 до 8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E63C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включително – 8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E63C7D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– 10</w:t>
            </w:r>
            <w:r w:rsidR="00713CEC"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ОКЕ2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942FA7">
        <w:tc>
          <w:tcPr>
            <w:tcW w:w="9288" w:type="dxa"/>
            <w:shd w:val="clear" w:color="auto" w:fill="auto"/>
          </w:tcPr>
          <w:p w:rsidR="00B43826" w:rsidRPr="00620946" w:rsidRDefault="00B43826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 w:rsidR="00DB7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Геодезия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4 до 6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6 до 8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 години включително – 8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 години – 10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ОКЕ3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0946" w:rsidRPr="00620946" w:rsidTr="00942FA7">
        <w:tc>
          <w:tcPr>
            <w:tcW w:w="9288" w:type="dxa"/>
            <w:shd w:val="clear" w:color="auto" w:fill="auto"/>
          </w:tcPr>
          <w:p w:rsidR="00B43826" w:rsidRPr="00620946" w:rsidRDefault="00B43826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 w:rsidR="00DB73AE" w:rsidRPr="00DB73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0BC2">
              <w:rPr>
                <w:rFonts w:ascii="Times New Roman" w:hAnsi="Times New Roman"/>
                <w:b/>
                <w:sz w:val="24"/>
                <w:szCs w:val="24"/>
              </w:rPr>
              <w:t>ътна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2 до 4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4 до 6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 6 до 8 години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BC7314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8 до 10 години включително – 8</w:t>
            </w:r>
            <w:r w:rsidR="00942F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BC7314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10 години – 10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0946" w:rsidRPr="00BB4C77" w:rsidRDefault="00620946" w:rsidP="00942FA7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175FCE" w:rsidRDefault="00C37A7F" w:rsidP="00942FA7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.1 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получава, като сбор от точките, присъден</w:t>
      </w:r>
      <w:r w:rsidR="00942FA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наличието на опит в години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ключови експерти.</w:t>
      </w: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.2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подпоказател за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участие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</w:t>
      </w:r>
      <w:r w:rsidR="006A38EC"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брой обекти/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проекти съ</w:t>
      </w:r>
      <w:r w:rsidR="00942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 сходен или идентичен предмет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като изпълняващи длъжността, за която са предложени </w:t>
      </w:r>
      <w:r w:rsidR="00A61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– </w:t>
      </w:r>
      <w:r w:rsidR="00A61913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максимален брой точки </w:t>
      </w:r>
      <w:r w:rsidR="00162177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C37A7F" w:rsidRPr="00175FCE" w:rsidRDefault="00C37A7F" w:rsidP="00863C9F">
      <w:pPr>
        <w:suppressAutoHyphens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8865D3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37A7F"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C37A7F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№ 1: 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Проектант по част „</w:t>
      </w:r>
      <w:r w:rsidR="000A0B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Водоснабдяване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брой обекти/проекти,</w:t>
      </w:r>
      <w:r w:rsidR="0094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сходни с предмета на поръчката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проектирането на които е участвал, като проектант по част „</w:t>
      </w:r>
      <w:r w:rsidR="000A0BC2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Водоснабдяване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37A7F" w:rsidRPr="008865D3" w:rsidRDefault="00C37A7F" w:rsidP="00863C9F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30D" w:rsidRPr="008865D3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37A7F"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КЕ2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2: Проектант по част „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</w:t>
      </w:r>
      <w:r w:rsidR="0094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сходни с предмета на поръчката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проектирането на които е участвал, като проектант по част „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37A7F" w:rsidRPr="008865D3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30D" w:rsidRPr="00BC7314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37A7F"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КЕ3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3: Проектант по част „</w:t>
      </w:r>
      <w:r w:rsidR="000A0BC2">
        <w:rPr>
          <w:rFonts w:ascii="Times New Roman" w:hAnsi="Times New Roman"/>
          <w:b/>
          <w:sz w:val="24"/>
          <w:szCs w:val="24"/>
        </w:rPr>
        <w:t>Пътна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</w:t>
      </w:r>
      <w:r w:rsidR="00942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сходни с предмета на поръчката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проектирането на които е участвал, като проектант по част </w:t>
      </w:r>
      <w:r w:rsidR="0080530D" w:rsidRP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A0BC2">
        <w:rPr>
          <w:rFonts w:ascii="Times New Roman" w:hAnsi="Times New Roman"/>
          <w:sz w:val="24"/>
          <w:szCs w:val="24"/>
        </w:rPr>
        <w:t>Пътна</w:t>
      </w:r>
      <w:r w:rsidR="0080530D" w:rsidRP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42F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7A7F" w:rsidRPr="00BB4C77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942FA7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брой обекти/проекти, </w:t>
            </w:r>
            <w:r w:rsidR="00942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сходни с предмета на поръчката 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 проектирането на които е участвал, като проектант по част „</w:t>
            </w:r>
            <w:r w:rsidR="004E6F5E" w:rsidRPr="004E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Водоснабдяване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 бр. 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(минимално изискуемо ниво) – </w:t>
            </w:r>
            <w:r w:rsidR="00BC7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проекти</w:t>
            </w:r>
            <w:r w:rsidR="00BC7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до 8 бр. вкл.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/проект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BC7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проекти</w:t>
            </w:r>
            <w:r w:rsidR="00BC7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8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C37A7F" w:rsidP="00BC7314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/проект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BC7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1E3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211AAB" w:rsidRDefault="00C37A7F" w:rsidP="001E33CA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КЕ2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942FA7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</w:t>
            </w:r>
            <w:r w:rsidR="001E3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сходни с предмета на поръчката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проектирането на които е участвал, като проектант по част „</w:t>
            </w:r>
            <w:r w:rsidR="00BC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Геодезия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2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над 5 до 8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8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1E3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211AAB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КЕ3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11AAB" w:rsidRPr="00211AAB" w:rsidTr="00942FA7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</w:t>
            </w:r>
            <w:r w:rsidR="001E3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 на поръчката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проектирането на които е участвал, като проектант по част „</w:t>
            </w:r>
            <w:r w:rsidR="004E6F5E">
              <w:rPr>
                <w:rFonts w:ascii="Times New Roman" w:hAnsi="Times New Roman"/>
                <w:b/>
                <w:sz w:val="24"/>
                <w:szCs w:val="24"/>
              </w:rPr>
              <w:t>Пътна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2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2 до 5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до 8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9543B8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8 бр. до 10 бр. вкл.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8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9543B8" w:rsidP="009543B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10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1E3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211AAB" w:rsidRDefault="00211AAB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7A7F" w:rsidRPr="003842D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3842D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.2 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получава, като сбор от точките, присъдени за участие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предложените от участника </w:t>
      </w:r>
      <w:r w:rsidRPr="003842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ключови експерти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брой обекти/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проекти със сходен или идентичен предмет, като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проектант по съответната част.</w:t>
      </w:r>
    </w:p>
    <w:p w:rsidR="00C37A7F" w:rsidRPr="003842D6" w:rsidRDefault="00CD7AE6" w:rsidP="009543B8">
      <w:pPr>
        <w:suppressAutoHyphens/>
        <w:spacing w:before="240" w:after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Под „сходен </w:t>
      </w:r>
      <w:r w:rsidR="00C37A7F"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предмет“, следва да се разбира дефиницията към критериите за подбор относно „Технически и професионални способности“ от документацията за участие.</w:t>
      </w:r>
    </w:p>
    <w:p w:rsidR="00C37A7F" w:rsidRPr="009543B8" w:rsidRDefault="00C37A7F" w:rsidP="00863C9F">
      <w:pPr>
        <w:suppressAutoHyphens/>
        <w:spacing w:after="6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основание чл. 39, ал. 3, т. 1, буква „ж“ от ППЗОП, като част от техническите си предложения, у</w:t>
      </w: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 xml:space="preserve">частниците са длъжни да представят 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съответни документи за доказване на обстояте</w:t>
      </w:r>
      <w:r w:rsidR="00857F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лствата, посочени в техническото предложение</w:t>
      </w:r>
      <w:bookmarkStart w:id="0" w:name="_GoBack"/>
      <w:bookmarkEnd w:id="0"/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свързани с този показател. </w:t>
      </w:r>
    </w:p>
    <w:p w:rsidR="00741A8F" w:rsidRPr="003842D6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Участникът е длъжен да представи документи, чрез които се доказва необходимия професионален опит на предложените ключови експерти</w:t>
      </w:r>
      <w:r w:rsidRPr="003842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.</w:t>
      </w:r>
    </w:p>
    <w:p w:rsidR="00C37A7F" w:rsidRPr="003842D6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Приложените документи ще бъдат използвани за прилагане на методиката.</w:t>
      </w:r>
    </w:p>
    <w:p w:rsidR="00C37A7F" w:rsidRPr="00BB4C77" w:rsidRDefault="00C37A7F" w:rsidP="001E33CA">
      <w:pPr>
        <w:keepNext/>
        <w:keepLines/>
        <w:widowControl w:val="0"/>
        <w:suppressAutoHyphens/>
        <w:spacing w:after="0" w:line="28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EB53D2" w:rsidRDefault="009543B8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Показател - „Предлагана цена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“ – П2</w:t>
      </w:r>
      <w:r w:rsidR="00855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брой точки 4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 т.</w:t>
      </w: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7A7F" w:rsidRPr="00EB53D2" w:rsidRDefault="00C37A7F" w:rsidP="00863C9F">
      <w:pPr>
        <w:suppressAutoHyphens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оценка по този показател се допускат само оферти, които съответстват на условията за изпълнение на обществената поръчка. </w:t>
      </w:r>
    </w:p>
    <w:p w:rsidR="00C37A7F" w:rsidRPr="00EB53D2" w:rsidRDefault="009543B8" w:rsidP="00863C9F">
      <w:pPr>
        <w:tabs>
          <w:tab w:val="left" w:pos="450"/>
          <w:tab w:val="left" w:pos="567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е показател, отразява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 тежестта на предлаганата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на съответната оферта. 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нуждите на настоящата методика</w:t>
      </w:r>
      <w:r w:rsidR="009543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максималната стойност на П2 е 4</w:t>
      </w:r>
      <w:r w:rsidR="001E33CA">
        <w:rPr>
          <w:rFonts w:ascii="Times New Roman" w:eastAsia="Times New Roman" w:hAnsi="Times New Roman" w:cs="Times New Roman"/>
          <w:sz w:val="24"/>
          <w:szCs w:val="24"/>
          <w:lang w:eastAsia="ar-SA"/>
        </w:rPr>
        <w:t>0 точки.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Максимален брой точки получава офертата с предложена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най-ниска</w:t>
      </w:r>
      <w:r w:rsidR="00F04D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E33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цена.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Точките на останалите участници се определят в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съотношение към най-ниската </w:t>
      </w: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предложена цена по следната формула:</w:t>
      </w:r>
    </w:p>
    <w:p w:rsidR="00C37A7F" w:rsidRPr="00EB53D2" w:rsidRDefault="00C37A7F" w:rsidP="00863C9F">
      <w:pPr>
        <w:tabs>
          <w:tab w:val="num" w:pos="426"/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A81FA4" w:rsidRDefault="001E33CA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 = (Amin/</w:t>
      </w:r>
      <w:r w:rsidR="009543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Ai) х 4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 където:</w:t>
      </w:r>
    </w:p>
    <w:p w:rsidR="00C37A7F" w:rsidRPr="00A81FA4" w:rsidRDefault="00C37A7F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Amin – представ</w:t>
      </w:r>
      <w:r w:rsidR="00E63018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лява предложената най-ниска</w:t>
      </w:r>
      <w:r w:rsidR="00A81FA4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за изпълнение на поръчката;</w:t>
      </w:r>
    </w:p>
    <w:p w:rsidR="00C37A7F" w:rsidRPr="00A81FA4" w:rsidRDefault="00C37A7F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– представлява цената, </w:t>
      </w:r>
      <w:r w:rsidR="001E33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предложена от i - тия  участник.</w:t>
      </w: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7A7F" w:rsidRPr="00A81FA4" w:rsidRDefault="00C37A7F" w:rsidP="00863C9F">
      <w:pPr>
        <w:shd w:val="clear" w:color="auto" w:fill="FFFFFF"/>
        <w:suppressAutoHyphens/>
        <w:spacing w:before="60"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A81FA4" w:rsidRDefault="00C37A7F" w:rsidP="001E33CA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 първо място се класира този участник, чиято оферта е получила най-висока комплексна оценка. Останалите участници се класират в низходящ ред съгласно съответната им комплексна оценка.</w:t>
      </w:r>
    </w:p>
    <w:sectPr w:rsidR="00C37A7F" w:rsidRPr="00A81FA4" w:rsidSect="009C35D0">
      <w:headerReference w:type="first" r:id="rId8"/>
      <w:pgSz w:w="11906" w:h="16838"/>
      <w:pgMar w:top="1135" w:right="1133" w:bottom="141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23" w:rsidRDefault="00F80A23" w:rsidP="007415B2">
      <w:pPr>
        <w:spacing w:after="0" w:line="240" w:lineRule="auto"/>
      </w:pPr>
      <w:r>
        <w:separator/>
      </w:r>
    </w:p>
  </w:endnote>
  <w:endnote w:type="continuationSeparator" w:id="0">
    <w:p w:rsidR="00F80A23" w:rsidRDefault="00F80A23" w:rsidP="007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23" w:rsidRDefault="00F80A23" w:rsidP="007415B2">
      <w:pPr>
        <w:spacing w:after="0" w:line="240" w:lineRule="auto"/>
      </w:pPr>
      <w:r>
        <w:separator/>
      </w:r>
    </w:p>
  </w:footnote>
  <w:footnote w:type="continuationSeparator" w:id="0">
    <w:p w:rsidR="00F80A23" w:rsidRDefault="00F80A23" w:rsidP="0074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F80A23" w:rsidRPr="00EF1652" w:rsidTr="00942FA7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F80A23" w:rsidRPr="00EF1652" w:rsidRDefault="00F80A23" w:rsidP="00942FA7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4A6138E2" wp14:editId="0ED0205A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F80A23" w:rsidRPr="009E2854" w:rsidRDefault="00F80A23" w:rsidP="00942FA7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 xml:space="preserve">ОБЩИНА РАКОВСКИ, ОБЛАСТ </w:t>
          </w:r>
          <w:r w:rsidRPr="009E2854">
            <w:rPr>
              <w:rFonts w:ascii="Cambria" w:eastAsia="Palatino Linotype" w:hAnsi="Cambria" w:cs="Palatino Linotype"/>
              <w:b/>
              <w:sz w:val="36"/>
              <w:szCs w:val="36"/>
              <w:u w:val="single"/>
              <w:lang w:val="en-AU" w:eastAsia="bg-BG"/>
            </w:rPr>
            <w:t>ПЛОВДИВ</w:t>
          </w:r>
        </w:p>
        <w:p w:rsidR="00F80A23" w:rsidRPr="009E2854" w:rsidRDefault="00F80A23" w:rsidP="00942FA7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 4150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9E2854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, </w:t>
          </w:r>
          <w:proofErr w:type="spellStart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тел</w:t>
          </w:r>
          <w:proofErr w:type="spellEnd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: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03151/2260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9E2854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F80A23" w:rsidRDefault="00F8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D5"/>
    <w:multiLevelType w:val="multilevel"/>
    <w:tmpl w:val="026658E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E86F08"/>
    <w:multiLevelType w:val="hybridMultilevel"/>
    <w:tmpl w:val="21F8A3CC"/>
    <w:lvl w:ilvl="0" w:tplc="C242E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1B2"/>
    <w:multiLevelType w:val="hybridMultilevel"/>
    <w:tmpl w:val="243EE5BC"/>
    <w:lvl w:ilvl="0" w:tplc="ECCAA2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757E9"/>
    <w:multiLevelType w:val="hybridMultilevel"/>
    <w:tmpl w:val="6A04BB9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7C659A4"/>
    <w:multiLevelType w:val="hybridMultilevel"/>
    <w:tmpl w:val="85D23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786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B8A"/>
    <w:rsid w:val="0000606D"/>
    <w:rsid w:val="000275BF"/>
    <w:rsid w:val="00057715"/>
    <w:rsid w:val="000657A6"/>
    <w:rsid w:val="000677F2"/>
    <w:rsid w:val="000761D7"/>
    <w:rsid w:val="0009445A"/>
    <w:rsid w:val="000A0BC2"/>
    <w:rsid w:val="000D08D2"/>
    <w:rsid w:val="000E26E8"/>
    <w:rsid w:val="000E3B53"/>
    <w:rsid w:val="00116537"/>
    <w:rsid w:val="001413FC"/>
    <w:rsid w:val="0015296F"/>
    <w:rsid w:val="00157FBB"/>
    <w:rsid w:val="00162177"/>
    <w:rsid w:val="00163C9C"/>
    <w:rsid w:val="00175FCE"/>
    <w:rsid w:val="001B39CF"/>
    <w:rsid w:val="001B45D7"/>
    <w:rsid w:val="001C2B44"/>
    <w:rsid w:val="001E33CA"/>
    <w:rsid w:val="001F0EDF"/>
    <w:rsid w:val="001F22D9"/>
    <w:rsid w:val="00202580"/>
    <w:rsid w:val="00211AAB"/>
    <w:rsid w:val="00211C62"/>
    <w:rsid w:val="00216F4D"/>
    <w:rsid w:val="002543CF"/>
    <w:rsid w:val="00263AF7"/>
    <w:rsid w:val="0031523D"/>
    <w:rsid w:val="003162D4"/>
    <w:rsid w:val="003446E2"/>
    <w:rsid w:val="00353705"/>
    <w:rsid w:val="003604E8"/>
    <w:rsid w:val="003736D7"/>
    <w:rsid w:val="00383D95"/>
    <w:rsid w:val="003842D6"/>
    <w:rsid w:val="003E4D64"/>
    <w:rsid w:val="003F76AC"/>
    <w:rsid w:val="00417699"/>
    <w:rsid w:val="00426449"/>
    <w:rsid w:val="004658B6"/>
    <w:rsid w:val="00465C81"/>
    <w:rsid w:val="004A116F"/>
    <w:rsid w:val="004C085B"/>
    <w:rsid w:val="004C7005"/>
    <w:rsid w:val="004E6F5E"/>
    <w:rsid w:val="0051232D"/>
    <w:rsid w:val="0052181C"/>
    <w:rsid w:val="00524030"/>
    <w:rsid w:val="0053672B"/>
    <w:rsid w:val="005378AF"/>
    <w:rsid w:val="00580E9B"/>
    <w:rsid w:val="00581528"/>
    <w:rsid w:val="005A3B9B"/>
    <w:rsid w:val="005A7DCE"/>
    <w:rsid w:val="005C175C"/>
    <w:rsid w:val="005E0C85"/>
    <w:rsid w:val="005E2C33"/>
    <w:rsid w:val="00620946"/>
    <w:rsid w:val="00671CA5"/>
    <w:rsid w:val="006745D8"/>
    <w:rsid w:val="00680335"/>
    <w:rsid w:val="0068455E"/>
    <w:rsid w:val="006A38EC"/>
    <w:rsid w:val="006E21EF"/>
    <w:rsid w:val="00704681"/>
    <w:rsid w:val="0071052E"/>
    <w:rsid w:val="00713CEC"/>
    <w:rsid w:val="00713ED5"/>
    <w:rsid w:val="007415B2"/>
    <w:rsid w:val="00741A8F"/>
    <w:rsid w:val="00761C6E"/>
    <w:rsid w:val="007749C2"/>
    <w:rsid w:val="00782820"/>
    <w:rsid w:val="007C4B96"/>
    <w:rsid w:val="007D4E87"/>
    <w:rsid w:val="0080530D"/>
    <w:rsid w:val="0085538A"/>
    <w:rsid w:val="00857F77"/>
    <w:rsid w:val="00863C9F"/>
    <w:rsid w:val="00870E66"/>
    <w:rsid w:val="00882C4E"/>
    <w:rsid w:val="008865D3"/>
    <w:rsid w:val="008A5B39"/>
    <w:rsid w:val="00902C4A"/>
    <w:rsid w:val="00942FA7"/>
    <w:rsid w:val="009543B8"/>
    <w:rsid w:val="00985103"/>
    <w:rsid w:val="009931DB"/>
    <w:rsid w:val="009A5FBB"/>
    <w:rsid w:val="009C35D0"/>
    <w:rsid w:val="009C4470"/>
    <w:rsid w:val="009E2854"/>
    <w:rsid w:val="00A2320B"/>
    <w:rsid w:val="00A24658"/>
    <w:rsid w:val="00A31FA4"/>
    <w:rsid w:val="00A32F36"/>
    <w:rsid w:val="00A61913"/>
    <w:rsid w:val="00A71AD9"/>
    <w:rsid w:val="00A77720"/>
    <w:rsid w:val="00A81FA4"/>
    <w:rsid w:val="00AE2B8A"/>
    <w:rsid w:val="00AF3B22"/>
    <w:rsid w:val="00B306E2"/>
    <w:rsid w:val="00B40550"/>
    <w:rsid w:val="00B43826"/>
    <w:rsid w:val="00B514FF"/>
    <w:rsid w:val="00B92F6C"/>
    <w:rsid w:val="00B96284"/>
    <w:rsid w:val="00BB0E35"/>
    <w:rsid w:val="00BB4C77"/>
    <w:rsid w:val="00BB5EDB"/>
    <w:rsid w:val="00BC7314"/>
    <w:rsid w:val="00BD1C72"/>
    <w:rsid w:val="00BE15D0"/>
    <w:rsid w:val="00C223DD"/>
    <w:rsid w:val="00C25EB1"/>
    <w:rsid w:val="00C35294"/>
    <w:rsid w:val="00C37A7F"/>
    <w:rsid w:val="00C5581E"/>
    <w:rsid w:val="00C62317"/>
    <w:rsid w:val="00C70720"/>
    <w:rsid w:val="00C853F0"/>
    <w:rsid w:val="00C901DD"/>
    <w:rsid w:val="00C95A7F"/>
    <w:rsid w:val="00CA16E5"/>
    <w:rsid w:val="00CA7C62"/>
    <w:rsid w:val="00CC3E8A"/>
    <w:rsid w:val="00CD7AE6"/>
    <w:rsid w:val="00CF2464"/>
    <w:rsid w:val="00CF4E72"/>
    <w:rsid w:val="00D16573"/>
    <w:rsid w:val="00D21D87"/>
    <w:rsid w:val="00D46E58"/>
    <w:rsid w:val="00D90E4C"/>
    <w:rsid w:val="00DB73AE"/>
    <w:rsid w:val="00DE3C67"/>
    <w:rsid w:val="00E2346D"/>
    <w:rsid w:val="00E2695B"/>
    <w:rsid w:val="00E36078"/>
    <w:rsid w:val="00E63018"/>
    <w:rsid w:val="00E63C7D"/>
    <w:rsid w:val="00E9778F"/>
    <w:rsid w:val="00EB53D2"/>
    <w:rsid w:val="00F03FBF"/>
    <w:rsid w:val="00F04DDF"/>
    <w:rsid w:val="00F06C86"/>
    <w:rsid w:val="00F80A23"/>
    <w:rsid w:val="00F84F23"/>
    <w:rsid w:val="00F94C1B"/>
    <w:rsid w:val="00FA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Foot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BalloonTextChar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Списък на абзаци Знак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Горен колонтитул Знак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Foot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BalloonTextChar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D0E0FF30</Template>
  <TotalTime>347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Мариета Димитрова</cp:lastModifiedBy>
  <cp:revision>26</cp:revision>
  <dcterms:created xsi:type="dcterms:W3CDTF">2018-04-02T18:26:00Z</dcterms:created>
  <dcterms:modified xsi:type="dcterms:W3CDTF">2019-05-13T09:29:00Z</dcterms:modified>
</cp:coreProperties>
</file>